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C9C592" w14:textId="170ABFBE" w:rsidR="001E6498" w:rsidRPr="00563978" w:rsidRDefault="001E6498" w:rsidP="006D52A8">
      <w:pPr>
        <w:jc w:val="both"/>
        <w:rPr>
          <w:rFonts w:ascii="Arial" w:hAnsi="Arial" w:cs="Arial"/>
          <w:b/>
          <w:sz w:val="20"/>
          <w:szCs w:val="20"/>
        </w:rPr>
      </w:pPr>
      <w:r w:rsidRPr="00563978">
        <w:rPr>
          <w:rFonts w:ascii="Arial" w:hAnsi="Arial" w:cs="Arial"/>
          <w:b/>
          <w:sz w:val="20"/>
          <w:szCs w:val="20"/>
        </w:rPr>
        <w:t>CitizenJ</w:t>
      </w:r>
      <w:r w:rsidR="007E3FF1" w:rsidRPr="00563978">
        <w:rPr>
          <w:rFonts w:ascii="Arial" w:hAnsi="Arial" w:cs="Arial"/>
          <w:b/>
          <w:sz w:val="20"/>
          <w:szCs w:val="20"/>
        </w:rPr>
        <w:t>, Citizen Journalism and</w:t>
      </w:r>
      <w:r w:rsidRPr="00563978">
        <w:rPr>
          <w:rFonts w:ascii="Arial" w:hAnsi="Arial" w:cs="Arial"/>
          <w:b/>
          <w:sz w:val="20"/>
          <w:szCs w:val="20"/>
        </w:rPr>
        <w:t xml:space="preserve"> Making People Aware of Their Collective Conscience</w:t>
      </w:r>
    </w:p>
    <w:p w14:paraId="3475B766" w14:textId="77777777" w:rsidR="006D52A8" w:rsidRDefault="006D52A8" w:rsidP="006D52A8">
      <w:pPr>
        <w:jc w:val="both"/>
        <w:rPr>
          <w:rFonts w:ascii="Arial" w:hAnsi="Arial" w:cs="Arial"/>
          <w:sz w:val="20"/>
          <w:szCs w:val="20"/>
        </w:rPr>
      </w:pPr>
    </w:p>
    <w:p w14:paraId="23099E1F" w14:textId="1AF87878" w:rsidR="006D52A8" w:rsidRDefault="006D52A8" w:rsidP="006D52A8">
      <w:pPr>
        <w:jc w:val="both"/>
        <w:rPr>
          <w:rFonts w:ascii="Arial" w:hAnsi="Arial" w:cs="Arial"/>
          <w:sz w:val="20"/>
          <w:szCs w:val="20"/>
        </w:rPr>
      </w:pPr>
      <w:r>
        <w:rPr>
          <w:rFonts w:ascii="Arial" w:hAnsi="Arial" w:cs="Arial"/>
          <w:sz w:val="20"/>
          <w:szCs w:val="20"/>
        </w:rPr>
        <w:t>Submitted by John M. Holden 12 October 2012</w:t>
      </w:r>
      <w:r w:rsidR="00B4237C">
        <w:rPr>
          <w:rFonts w:ascii="Arial" w:hAnsi="Arial" w:cs="Arial"/>
          <w:sz w:val="20"/>
          <w:szCs w:val="20"/>
        </w:rPr>
        <w:t xml:space="preserve">, </w:t>
      </w:r>
      <w:hyperlink r:id="rId7" w:history="1">
        <w:r w:rsidR="00B4237C" w:rsidRPr="00E963EE">
          <w:rPr>
            <w:rStyle w:val="Hyperlink"/>
            <w:rFonts w:ascii="Arial" w:hAnsi="Arial" w:cs="Arial"/>
            <w:sz w:val="20"/>
            <w:szCs w:val="20"/>
          </w:rPr>
          <w:t>aussiejohn09@gmail.com</w:t>
        </w:r>
      </w:hyperlink>
      <w:r w:rsidR="00B4237C">
        <w:rPr>
          <w:rFonts w:ascii="Arial" w:hAnsi="Arial" w:cs="Arial"/>
          <w:sz w:val="20"/>
          <w:szCs w:val="20"/>
        </w:rPr>
        <w:t xml:space="preserve"> </w:t>
      </w:r>
      <w:bookmarkStart w:id="0" w:name="_GoBack"/>
      <w:bookmarkEnd w:id="0"/>
    </w:p>
    <w:p w14:paraId="493257DA" w14:textId="2B61323E" w:rsidR="00B4237C" w:rsidRPr="00F32896" w:rsidRDefault="00B4237C" w:rsidP="006D52A8">
      <w:pPr>
        <w:jc w:val="both"/>
        <w:rPr>
          <w:rFonts w:ascii="Arial" w:hAnsi="Arial" w:cs="Arial"/>
          <w:sz w:val="20"/>
          <w:szCs w:val="20"/>
        </w:rPr>
      </w:pPr>
      <w:r>
        <w:rPr>
          <w:rFonts w:ascii="Arial" w:hAnsi="Arial" w:cs="Arial"/>
          <w:sz w:val="20"/>
          <w:szCs w:val="20"/>
        </w:rPr>
        <w:t>0457892332</w:t>
      </w:r>
    </w:p>
    <w:p w14:paraId="126AA202" w14:textId="77777777" w:rsidR="00FD642D" w:rsidRPr="00F32896" w:rsidRDefault="00FD642D" w:rsidP="006D52A8">
      <w:pPr>
        <w:jc w:val="both"/>
        <w:rPr>
          <w:rFonts w:ascii="Arial" w:hAnsi="Arial" w:cs="Arial"/>
          <w:sz w:val="20"/>
          <w:szCs w:val="20"/>
        </w:rPr>
      </w:pPr>
    </w:p>
    <w:p w14:paraId="44AD4CC7" w14:textId="7B57E8AD" w:rsidR="001E6498" w:rsidRPr="00F32896" w:rsidRDefault="001736DE" w:rsidP="006D52A8">
      <w:pPr>
        <w:jc w:val="both"/>
        <w:rPr>
          <w:rFonts w:ascii="Arial" w:hAnsi="Arial" w:cs="Arial"/>
          <w:sz w:val="20"/>
          <w:szCs w:val="20"/>
        </w:rPr>
      </w:pPr>
      <w:r w:rsidRPr="00F32896">
        <w:rPr>
          <w:rFonts w:ascii="Arial" w:hAnsi="Arial" w:cs="Arial"/>
          <w:sz w:val="20"/>
          <w:szCs w:val="20"/>
        </w:rPr>
        <w:t>iJohn2</w:t>
      </w:r>
      <w:r w:rsidR="008F3309" w:rsidRPr="00F32896">
        <w:rPr>
          <w:rFonts w:ascii="Arial" w:hAnsi="Arial" w:cs="Arial"/>
          <w:sz w:val="20"/>
          <w:szCs w:val="20"/>
        </w:rPr>
        <w:t xml:space="preserve"> is the culmination of a lifelong of </w:t>
      </w:r>
      <w:r w:rsidR="00720514">
        <w:rPr>
          <w:rFonts w:ascii="Arial" w:hAnsi="Arial" w:cs="Arial"/>
          <w:sz w:val="20"/>
          <w:szCs w:val="20"/>
        </w:rPr>
        <w:t xml:space="preserve">challenges </w:t>
      </w:r>
      <w:r w:rsidR="00720514" w:rsidRPr="00F32896">
        <w:rPr>
          <w:rFonts w:ascii="Arial" w:hAnsi="Arial" w:cs="Arial"/>
          <w:sz w:val="20"/>
          <w:szCs w:val="20"/>
        </w:rPr>
        <w:t>that I have overcome personally</w:t>
      </w:r>
      <w:r w:rsidR="00DC2EDB">
        <w:rPr>
          <w:rFonts w:ascii="Arial" w:hAnsi="Arial" w:cs="Arial"/>
          <w:sz w:val="20"/>
          <w:szCs w:val="20"/>
        </w:rPr>
        <w:t xml:space="preserve"> </w:t>
      </w:r>
      <w:r w:rsidR="005125D8" w:rsidRPr="00F32896">
        <w:rPr>
          <w:rFonts w:ascii="Arial" w:hAnsi="Arial" w:cs="Arial"/>
          <w:sz w:val="20"/>
          <w:szCs w:val="20"/>
        </w:rPr>
        <w:t xml:space="preserve">and </w:t>
      </w:r>
      <w:r w:rsidRPr="00F32896">
        <w:rPr>
          <w:rFonts w:ascii="Arial" w:hAnsi="Arial" w:cs="Arial"/>
          <w:sz w:val="20"/>
          <w:szCs w:val="20"/>
        </w:rPr>
        <w:t>professional</w:t>
      </w:r>
      <w:r w:rsidR="007E3FF1" w:rsidRPr="00F32896">
        <w:rPr>
          <w:rFonts w:ascii="Arial" w:hAnsi="Arial" w:cs="Arial"/>
          <w:sz w:val="20"/>
          <w:szCs w:val="20"/>
        </w:rPr>
        <w:t>ly</w:t>
      </w:r>
      <w:r w:rsidR="008F3309" w:rsidRPr="00F32896">
        <w:rPr>
          <w:rFonts w:ascii="Arial" w:hAnsi="Arial" w:cs="Arial"/>
          <w:sz w:val="20"/>
          <w:szCs w:val="20"/>
        </w:rPr>
        <w:t xml:space="preserve"> in a </w:t>
      </w:r>
      <w:r w:rsidR="00720514">
        <w:rPr>
          <w:rFonts w:ascii="Arial" w:hAnsi="Arial" w:cs="Arial"/>
          <w:sz w:val="20"/>
          <w:szCs w:val="20"/>
        </w:rPr>
        <w:t xml:space="preserve">manner  </w:t>
      </w:r>
      <w:r w:rsidR="00720514" w:rsidRPr="00F32896">
        <w:rPr>
          <w:rFonts w:ascii="Arial" w:hAnsi="Arial" w:cs="Arial"/>
          <w:sz w:val="20"/>
          <w:szCs w:val="20"/>
        </w:rPr>
        <w:t>that</w:t>
      </w:r>
      <w:r w:rsidR="008F3309" w:rsidRPr="00F32896">
        <w:rPr>
          <w:rFonts w:ascii="Arial" w:hAnsi="Arial" w:cs="Arial"/>
          <w:sz w:val="20"/>
          <w:szCs w:val="20"/>
        </w:rPr>
        <w:t xml:space="preserve"> </w:t>
      </w:r>
      <w:r w:rsidR="007E3FF1" w:rsidRPr="00F32896">
        <w:rPr>
          <w:rFonts w:ascii="Arial" w:hAnsi="Arial" w:cs="Arial"/>
          <w:sz w:val="20"/>
          <w:szCs w:val="20"/>
        </w:rPr>
        <w:t>could inspire or create a</w:t>
      </w:r>
      <w:r w:rsidR="008F3309" w:rsidRPr="00F32896">
        <w:rPr>
          <w:rFonts w:ascii="Arial" w:hAnsi="Arial" w:cs="Arial"/>
          <w:sz w:val="20"/>
          <w:szCs w:val="20"/>
        </w:rPr>
        <w:t xml:space="preserve"> dialogue that enables social change. </w:t>
      </w:r>
      <w:r w:rsidR="00620D5B" w:rsidRPr="00F32896">
        <w:rPr>
          <w:rFonts w:ascii="Arial" w:hAnsi="Arial" w:cs="Arial"/>
          <w:sz w:val="20"/>
          <w:szCs w:val="20"/>
        </w:rPr>
        <w:t xml:space="preserve">As a </w:t>
      </w:r>
      <w:r w:rsidR="00DC2EDB">
        <w:rPr>
          <w:rFonts w:ascii="Arial" w:hAnsi="Arial" w:cs="Arial"/>
          <w:sz w:val="20"/>
          <w:szCs w:val="20"/>
        </w:rPr>
        <w:t xml:space="preserve">person from an ethnic minority who is also an immigrant </w:t>
      </w:r>
      <w:r w:rsidR="00620D5B" w:rsidRPr="00F32896">
        <w:rPr>
          <w:rFonts w:ascii="Arial" w:hAnsi="Arial" w:cs="Arial"/>
          <w:sz w:val="20"/>
          <w:szCs w:val="20"/>
        </w:rPr>
        <w:t xml:space="preserve">and is alternatively abled from a mental health diagnosis of </w:t>
      </w:r>
      <w:r w:rsidR="00B14CDB" w:rsidRPr="00F32896">
        <w:rPr>
          <w:rFonts w:ascii="Arial" w:hAnsi="Arial" w:cs="Arial"/>
          <w:sz w:val="20"/>
          <w:szCs w:val="20"/>
        </w:rPr>
        <w:t>Bipolar Affective Disorder I,</w:t>
      </w:r>
      <w:r w:rsidR="00076CA4" w:rsidRPr="00F32896">
        <w:rPr>
          <w:rFonts w:ascii="Arial" w:hAnsi="Arial" w:cs="Arial"/>
          <w:sz w:val="20"/>
          <w:szCs w:val="20"/>
        </w:rPr>
        <w:t xml:space="preserve"> </w:t>
      </w:r>
      <w:r w:rsidR="00620D5B" w:rsidRPr="00F32896">
        <w:rPr>
          <w:rFonts w:ascii="Arial" w:hAnsi="Arial" w:cs="Arial"/>
          <w:sz w:val="20"/>
          <w:szCs w:val="20"/>
        </w:rPr>
        <w:t xml:space="preserve">I </w:t>
      </w:r>
      <w:r w:rsidR="00DC2EDB">
        <w:rPr>
          <w:rFonts w:ascii="Arial" w:hAnsi="Arial" w:cs="Arial"/>
          <w:sz w:val="20"/>
          <w:szCs w:val="20"/>
        </w:rPr>
        <w:t xml:space="preserve">have </w:t>
      </w:r>
      <w:r w:rsidR="00620D5B" w:rsidRPr="00F32896">
        <w:rPr>
          <w:rFonts w:ascii="Arial" w:hAnsi="Arial" w:cs="Arial"/>
          <w:sz w:val="20"/>
          <w:szCs w:val="20"/>
        </w:rPr>
        <w:t>created the project name</w:t>
      </w:r>
      <w:r w:rsidR="00DC2EDB">
        <w:rPr>
          <w:rFonts w:ascii="Arial" w:hAnsi="Arial" w:cs="Arial"/>
          <w:sz w:val="20"/>
          <w:szCs w:val="20"/>
        </w:rPr>
        <w:t>d</w:t>
      </w:r>
      <w:r w:rsidR="00620D5B" w:rsidRPr="00F32896">
        <w:rPr>
          <w:rFonts w:ascii="Arial" w:hAnsi="Arial" w:cs="Arial"/>
          <w:sz w:val="20"/>
          <w:szCs w:val="20"/>
        </w:rPr>
        <w:t xml:space="preserve"> iJohn2. </w:t>
      </w:r>
      <w:r w:rsidR="00720514">
        <w:rPr>
          <w:rFonts w:ascii="Arial" w:hAnsi="Arial" w:cs="Arial"/>
          <w:sz w:val="20"/>
          <w:szCs w:val="20"/>
        </w:rPr>
        <w:t>As the</w:t>
      </w:r>
      <w:r w:rsidR="00720514" w:rsidRPr="00F32896">
        <w:rPr>
          <w:rFonts w:ascii="Arial" w:hAnsi="Arial" w:cs="Arial"/>
          <w:sz w:val="20"/>
          <w:szCs w:val="20"/>
        </w:rPr>
        <w:t xml:space="preserve"> name </w:t>
      </w:r>
      <w:r w:rsidR="00720514">
        <w:rPr>
          <w:rFonts w:ascii="Arial" w:hAnsi="Arial" w:cs="Arial"/>
          <w:sz w:val="20"/>
          <w:szCs w:val="20"/>
        </w:rPr>
        <w:t xml:space="preserve">the small "i" </w:t>
      </w:r>
      <w:r w:rsidR="00720514" w:rsidRPr="00F32896">
        <w:rPr>
          <w:rFonts w:ascii="Arial" w:hAnsi="Arial" w:cs="Arial"/>
          <w:sz w:val="20"/>
          <w:szCs w:val="20"/>
        </w:rPr>
        <w:t>first represents myself as a person</w:t>
      </w:r>
      <w:r w:rsidR="00720514">
        <w:rPr>
          <w:rFonts w:ascii="Arial" w:hAnsi="Arial" w:cs="Arial"/>
          <w:sz w:val="20"/>
          <w:szCs w:val="20"/>
        </w:rPr>
        <w:t xml:space="preserve"> of color who has often had other Australians attempt to make me feel as if I were a second-class citizen.</w:t>
      </w:r>
      <w:r w:rsidR="00720514" w:rsidRPr="00F32896">
        <w:rPr>
          <w:rFonts w:ascii="Arial" w:hAnsi="Arial" w:cs="Arial"/>
          <w:sz w:val="20"/>
          <w:szCs w:val="20"/>
        </w:rPr>
        <w:t xml:space="preserve"> </w:t>
      </w:r>
      <w:r w:rsidR="00720514">
        <w:rPr>
          <w:rFonts w:ascii="Arial" w:hAnsi="Arial" w:cs="Arial"/>
          <w:sz w:val="20"/>
          <w:szCs w:val="20"/>
        </w:rPr>
        <w:t xml:space="preserve"> Just recently I had my first experience of racial profiling being stopped on the street for no reason by Queensland Police. It was amusing rather abusive and I never at any time did I feel unsafe or threatened. John</w:t>
      </w:r>
      <w:r w:rsidR="00DC2EDB">
        <w:rPr>
          <w:rFonts w:ascii="Arial" w:hAnsi="Arial" w:cs="Arial"/>
          <w:sz w:val="20"/>
          <w:szCs w:val="20"/>
        </w:rPr>
        <w:t xml:space="preserve"> is my real first name and the number two “2” represents someone </w:t>
      </w:r>
      <w:r w:rsidR="00620D5B" w:rsidRPr="00F32896">
        <w:rPr>
          <w:rFonts w:ascii="Arial" w:hAnsi="Arial" w:cs="Arial"/>
          <w:sz w:val="20"/>
          <w:szCs w:val="20"/>
        </w:rPr>
        <w:t>who owns his disability of Bipolar Disorder</w:t>
      </w:r>
      <w:r w:rsidR="00DC2EDB">
        <w:rPr>
          <w:rFonts w:ascii="Arial" w:hAnsi="Arial" w:cs="Arial"/>
          <w:sz w:val="20"/>
          <w:szCs w:val="20"/>
        </w:rPr>
        <w:t>. S</w:t>
      </w:r>
      <w:r w:rsidR="00076CA4" w:rsidRPr="00F32896">
        <w:rPr>
          <w:rFonts w:ascii="Arial" w:hAnsi="Arial" w:cs="Arial"/>
          <w:sz w:val="20"/>
          <w:szCs w:val="20"/>
        </w:rPr>
        <w:t>econdly it represents the nature of the duality of the disorder,</w:t>
      </w:r>
      <w:r w:rsidR="00620D5B" w:rsidRPr="00F32896">
        <w:rPr>
          <w:rFonts w:ascii="Arial" w:hAnsi="Arial" w:cs="Arial"/>
          <w:sz w:val="20"/>
          <w:szCs w:val="20"/>
        </w:rPr>
        <w:t xml:space="preserve"> and my journey of </w:t>
      </w:r>
      <w:r w:rsidR="00DC2EDB">
        <w:rPr>
          <w:rFonts w:ascii="Arial" w:hAnsi="Arial" w:cs="Arial"/>
          <w:sz w:val="20"/>
          <w:szCs w:val="20"/>
        </w:rPr>
        <w:t>redemption and self-respect</w:t>
      </w:r>
      <w:r w:rsidR="00076CA4" w:rsidRPr="00F32896">
        <w:rPr>
          <w:rFonts w:ascii="Arial" w:hAnsi="Arial" w:cs="Arial"/>
          <w:sz w:val="20"/>
          <w:szCs w:val="20"/>
        </w:rPr>
        <w:t xml:space="preserve">. </w:t>
      </w:r>
      <w:r w:rsidR="008F3309" w:rsidRPr="00F32896">
        <w:rPr>
          <w:rFonts w:ascii="Arial" w:hAnsi="Arial" w:cs="Arial"/>
          <w:sz w:val="20"/>
          <w:szCs w:val="20"/>
        </w:rPr>
        <w:t xml:space="preserve">From </w:t>
      </w:r>
      <w:r w:rsidR="007E3FF1" w:rsidRPr="00F32896">
        <w:rPr>
          <w:rFonts w:ascii="Arial" w:hAnsi="Arial" w:cs="Arial"/>
          <w:sz w:val="20"/>
          <w:szCs w:val="20"/>
        </w:rPr>
        <w:t>a personal</w:t>
      </w:r>
      <w:r w:rsidR="008F3309" w:rsidRPr="00F32896">
        <w:rPr>
          <w:rFonts w:ascii="Arial" w:hAnsi="Arial" w:cs="Arial"/>
          <w:sz w:val="20"/>
          <w:szCs w:val="20"/>
        </w:rPr>
        <w:t xml:space="preserve"> standpoint </w:t>
      </w:r>
      <w:r w:rsidRPr="00F32896">
        <w:rPr>
          <w:rFonts w:ascii="Arial" w:hAnsi="Arial" w:cs="Arial"/>
          <w:sz w:val="20"/>
          <w:szCs w:val="20"/>
        </w:rPr>
        <w:t>this proposal creates</w:t>
      </w:r>
      <w:r w:rsidR="008F3309" w:rsidRPr="00F32896">
        <w:rPr>
          <w:rFonts w:ascii="Arial" w:hAnsi="Arial" w:cs="Arial"/>
          <w:sz w:val="20"/>
          <w:szCs w:val="20"/>
        </w:rPr>
        <w:t xml:space="preserve"> a</w:t>
      </w:r>
      <w:r w:rsidRPr="00F32896">
        <w:rPr>
          <w:rFonts w:ascii="Arial" w:hAnsi="Arial" w:cs="Arial"/>
          <w:sz w:val="20"/>
          <w:szCs w:val="20"/>
        </w:rPr>
        <w:t xml:space="preserve">n </w:t>
      </w:r>
      <w:r w:rsidR="00DE7FDC" w:rsidRPr="00F32896">
        <w:rPr>
          <w:rFonts w:ascii="Arial" w:hAnsi="Arial" w:cs="Arial"/>
          <w:sz w:val="20"/>
          <w:szCs w:val="20"/>
        </w:rPr>
        <w:t>all-encompassing</w:t>
      </w:r>
      <w:r w:rsidR="008F3309" w:rsidRPr="00F32896">
        <w:rPr>
          <w:rFonts w:ascii="Arial" w:hAnsi="Arial" w:cs="Arial"/>
          <w:sz w:val="20"/>
          <w:szCs w:val="20"/>
        </w:rPr>
        <w:t xml:space="preserve"> digital </w:t>
      </w:r>
      <w:r w:rsidR="0047702E" w:rsidRPr="00F32896">
        <w:rPr>
          <w:rFonts w:ascii="Arial" w:hAnsi="Arial" w:cs="Arial"/>
          <w:sz w:val="20"/>
          <w:szCs w:val="20"/>
        </w:rPr>
        <w:t>experiment</w:t>
      </w:r>
      <w:r w:rsidR="008F3309" w:rsidRPr="00F32896">
        <w:rPr>
          <w:rFonts w:ascii="Arial" w:hAnsi="Arial" w:cs="Arial"/>
          <w:sz w:val="20"/>
          <w:szCs w:val="20"/>
        </w:rPr>
        <w:t xml:space="preserve"> </w:t>
      </w:r>
      <w:r w:rsidR="0047702E" w:rsidRPr="00F32896">
        <w:rPr>
          <w:rFonts w:ascii="Arial" w:hAnsi="Arial" w:cs="Arial"/>
          <w:sz w:val="20"/>
          <w:szCs w:val="20"/>
        </w:rPr>
        <w:t>creating groundbreaking opportunities to im</w:t>
      </w:r>
      <w:r w:rsidR="005125D8" w:rsidRPr="00F32896">
        <w:rPr>
          <w:rFonts w:ascii="Arial" w:hAnsi="Arial" w:cs="Arial"/>
          <w:sz w:val="20"/>
          <w:szCs w:val="20"/>
        </w:rPr>
        <w:t>prove social, health, and economic outcomes of traditionally marginalized visual and non-visual minorities in Australian culture.</w:t>
      </w:r>
      <w:r w:rsidR="008F3309" w:rsidRPr="00F32896">
        <w:rPr>
          <w:rFonts w:ascii="Arial" w:hAnsi="Arial" w:cs="Arial"/>
          <w:sz w:val="20"/>
          <w:szCs w:val="20"/>
        </w:rPr>
        <w:t xml:space="preserve"> </w:t>
      </w:r>
      <w:r w:rsidR="00DC2EDB">
        <w:rPr>
          <w:rFonts w:ascii="Arial" w:hAnsi="Arial" w:cs="Arial"/>
          <w:sz w:val="20"/>
          <w:szCs w:val="20"/>
        </w:rPr>
        <w:t>This includes but is not limited to aboriginal/indigenous, regional, culturally and linguistically challenged, and the disabled communities.</w:t>
      </w:r>
    </w:p>
    <w:p w14:paraId="3FB3E4CC" w14:textId="77777777" w:rsidR="001736DE" w:rsidRPr="00F32896" w:rsidRDefault="001736DE" w:rsidP="006D52A8">
      <w:pPr>
        <w:jc w:val="both"/>
        <w:rPr>
          <w:rFonts w:ascii="Arial" w:hAnsi="Arial" w:cs="Arial"/>
          <w:sz w:val="20"/>
          <w:szCs w:val="20"/>
        </w:rPr>
      </w:pPr>
    </w:p>
    <w:p w14:paraId="735D34C8" w14:textId="36A290E2" w:rsidR="001736DE" w:rsidRPr="00F32896" w:rsidRDefault="007E3FF1" w:rsidP="006D52A8">
      <w:pPr>
        <w:jc w:val="both"/>
        <w:rPr>
          <w:rFonts w:ascii="Arial" w:hAnsi="Arial" w:cs="Arial"/>
          <w:sz w:val="20"/>
          <w:szCs w:val="20"/>
        </w:rPr>
      </w:pPr>
      <w:r w:rsidRPr="00F32896">
        <w:rPr>
          <w:rFonts w:ascii="Arial" w:hAnsi="Arial" w:cs="Arial"/>
          <w:sz w:val="20"/>
          <w:szCs w:val="20"/>
        </w:rPr>
        <w:t>S</w:t>
      </w:r>
      <w:r w:rsidR="001736DE" w:rsidRPr="00F32896">
        <w:rPr>
          <w:rFonts w:ascii="Arial" w:hAnsi="Arial" w:cs="Arial"/>
          <w:sz w:val="20"/>
          <w:szCs w:val="20"/>
        </w:rPr>
        <w:t xml:space="preserve">pecifically </w:t>
      </w:r>
      <w:r w:rsidR="00DC2EDB">
        <w:rPr>
          <w:rFonts w:ascii="Arial" w:hAnsi="Arial" w:cs="Arial"/>
          <w:sz w:val="20"/>
          <w:szCs w:val="20"/>
        </w:rPr>
        <w:t>this</w:t>
      </w:r>
      <w:r w:rsidRPr="00F32896">
        <w:rPr>
          <w:rFonts w:ascii="Arial" w:hAnsi="Arial" w:cs="Arial"/>
          <w:sz w:val="20"/>
          <w:szCs w:val="20"/>
        </w:rPr>
        <w:t xml:space="preserve"> </w:t>
      </w:r>
      <w:r w:rsidR="00076CA4" w:rsidRPr="00F32896">
        <w:rPr>
          <w:rFonts w:ascii="Arial" w:hAnsi="Arial" w:cs="Arial"/>
          <w:sz w:val="20"/>
          <w:szCs w:val="20"/>
        </w:rPr>
        <w:t xml:space="preserve">observes the ability of iJohn2 to enable </w:t>
      </w:r>
      <w:r w:rsidR="001736DE" w:rsidRPr="00F32896">
        <w:rPr>
          <w:rFonts w:ascii="Arial" w:hAnsi="Arial" w:cs="Arial"/>
          <w:sz w:val="20"/>
          <w:szCs w:val="20"/>
        </w:rPr>
        <w:t>the aboriginal community, regional Australia</w:t>
      </w:r>
      <w:r w:rsidR="00DC2EDB">
        <w:rPr>
          <w:rFonts w:ascii="Arial" w:hAnsi="Arial" w:cs="Arial"/>
          <w:sz w:val="20"/>
          <w:szCs w:val="20"/>
        </w:rPr>
        <w:t>ns</w:t>
      </w:r>
      <w:r w:rsidR="001736DE" w:rsidRPr="00F32896">
        <w:rPr>
          <w:rFonts w:ascii="Arial" w:hAnsi="Arial" w:cs="Arial"/>
          <w:sz w:val="20"/>
          <w:szCs w:val="20"/>
        </w:rPr>
        <w:t>, culturally and linguistically challenged</w:t>
      </w:r>
      <w:r w:rsidR="00DC2EDB">
        <w:rPr>
          <w:rFonts w:ascii="Arial" w:hAnsi="Arial" w:cs="Arial"/>
          <w:sz w:val="20"/>
          <w:szCs w:val="20"/>
        </w:rPr>
        <w:t>, and the disabled communities</w:t>
      </w:r>
      <w:r w:rsidR="001736DE" w:rsidRPr="00F32896">
        <w:rPr>
          <w:rFonts w:ascii="Arial" w:hAnsi="Arial" w:cs="Arial"/>
          <w:sz w:val="20"/>
          <w:szCs w:val="20"/>
        </w:rPr>
        <w:t xml:space="preserve"> </w:t>
      </w:r>
      <w:r w:rsidR="00076CA4" w:rsidRPr="00F32896">
        <w:rPr>
          <w:rFonts w:ascii="Arial" w:hAnsi="Arial" w:cs="Arial"/>
          <w:sz w:val="20"/>
          <w:szCs w:val="20"/>
        </w:rPr>
        <w:t>to create</w:t>
      </w:r>
      <w:r w:rsidR="001736DE" w:rsidRPr="00F32896">
        <w:rPr>
          <w:rFonts w:ascii="Arial" w:hAnsi="Arial" w:cs="Arial"/>
          <w:sz w:val="20"/>
          <w:szCs w:val="20"/>
        </w:rPr>
        <w:t xml:space="preserve"> a fully scalable template to effect social justice, economic empowerment, and “social sustainability”.</w:t>
      </w:r>
      <w:r w:rsidR="00076CA4" w:rsidRPr="00F32896">
        <w:rPr>
          <w:rFonts w:ascii="Arial" w:hAnsi="Arial" w:cs="Arial"/>
          <w:sz w:val="20"/>
          <w:szCs w:val="20"/>
        </w:rPr>
        <w:t xml:space="preserve"> Social Sustainability is the ability of human beings to maintain a rational and harmoniou</w:t>
      </w:r>
      <w:r w:rsidR="00B14CDB" w:rsidRPr="00F32896">
        <w:rPr>
          <w:rFonts w:ascii="Arial" w:hAnsi="Arial" w:cs="Arial"/>
          <w:sz w:val="20"/>
          <w:szCs w:val="20"/>
        </w:rPr>
        <w:t>s balance within their economic</w:t>
      </w:r>
      <w:r w:rsidR="00076CA4" w:rsidRPr="00F32896">
        <w:rPr>
          <w:rFonts w:ascii="Arial" w:hAnsi="Arial" w:cs="Arial"/>
          <w:sz w:val="20"/>
          <w:szCs w:val="20"/>
        </w:rPr>
        <w:t xml:space="preserve">, social and bio-spherical environment thereby creating a more opportunity for human sustainability. </w:t>
      </w:r>
    </w:p>
    <w:p w14:paraId="760F6378" w14:textId="77777777" w:rsidR="008F3309" w:rsidRPr="00F32896" w:rsidRDefault="008F3309" w:rsidP="006D52A8">
      <w:pPr>
        <w:jc w:val="both"/>
        <w:rPr>
          <w:rFonts w:ascii="Arial" w:hAnsi="Arial" w:cs="Arial"/>
          <w:sz w:val="20"/>
          <w:szCs w:val="20"/>
        </w:rPr>
      </w:pPr>
    </w:p>
    <w:p w14:paraId="1DDF4BC2" w14:textId="1D15299A" w:rsidR="00A84D2C" w:rsidRPr="00563978" w:rsidRDefault="00FD642D" w:rsidP="006D52A8">
      <w:pPr>
        <w:jc w:val="both"/>
        <w:rPr>
          <w:rFonts w:ascii="Arial" w:hAnsi="Arial" w:cs="Arial"/>
          <w:b/>
          <w:sz w:val="20"/>
          <w:szCs w:val="20"/>
        </w:rPr>
      </w:pPr>
      <w:r w:rsidRPr="00563978">
        <w:rPr>
          <w:rFonts w:ascii="Arial" w:hAnsi="Arial" w:cs="Arial"/>
          <w:b/>
          <w:sz w:val="20"/>
          <w:szCs w:val="20"/>
        </w:rPr>
        <w:t>W</w:t>
      </w:r>
      <w:r w:rsidR="00A84D2C" w:rsidRPr="00563978">
        <w:rPr>
          <w:rFonts w:ascii="Arial" w:hAnsi="Arial" w:cs="Arial"/>
          <w:b/>
          <w:sz w:val="20"/>
          <w:szCs w:val="20"/>
        </w:rPr>
        <w:t>hat project would you like to develop?</w:t>
      </w:r>
    </w:p>
    <w:p w14:paraId="1A6A17D6" w14:textId="77777777" w:rsidR="00D049F7" w:rsidRPr="00F32896" w:rsidRDefault="00D049F7" w:rsidP="006D52A8">
      <w:pPr>
        <w:jc w:val="both"/>
        <w:rPr>
          <w:rFonts w:ascii="Arial" w:hAnsi="Arial" w:cs="Arial"/>
          <w:sz w:val="20"/>
          <w:szCs w:val="20"/>
        </w:rPr>
      </w:pPr>
    </w:p>
    <w:p w14:paraId="11A10762" w14:textId="14BC9056" w:rsidR="00ED2D42" w:rsidRPr="00F32896" w:rsidRDefault="00DC2EDB" w:rsidP="006D52A8">
      <w:pPr>
        <w:jc w:val="both"/>
        <w:rPr>
          <w:rFonts w:ascii="Arial" w:hAnsi="Arial" w:cs="Arial"/>
          <w:sz w:val="20"/>
          <w:szCs w:val="20"/>
        </w:rPr>
      </w:pPr>
      <w:r>
        <w:rPr>
          <w:rFonts w:ascii="Arial" w:hAnsi="Arial" w:cs="Arial"/>
          <w:sz w:val="20"/>
          <w:szCs w:val="20"/>
        </w:rPr>
        <w:t>I would like the project to develop and t</w:t>
      </w:r>
      <w:r w:rsidR="00ED2D42" w:rsidRPr="00F32896">
        <w:rPr>
          <w:rFonts w:ascii="Arial" w:hAnsi="Arial" w:cs="Arial"/>
          <w:sz w:val="20"/>
          <w:szCs w:val="20"/>
        </w:rPr>
        <w:t>o utilize</w:t>
      </w:r>
      <w:r w:rsidR="001736DE" w:rsidRPr="00F32896">
        <w:rPr>
          <w:rFonts w:ascii="Arial" w:hAnsi="Arial" w:cs="Arial"/>
          <w:sz w:val="20"/>
          <w:szCs w:val="20"/>
        </w:rPr>
        <w:t xml:space="preserve"> </w:t>
      </w:r>
      <w:r w:rsidR="00ED2D42" w:rsidRPr="00F32896">
        <w:rPr>
          <w:rFonts w:ascii="Arial" w:hAnsi="Arial" w:cs="Arial"/>
          <w:sz w:val="20"/>
          <w:szCs w:val="20"/>
        </w:rPr>
        <w:t xml:space="preserve">current </w:t>
      </w:r>
      <w:r w:rsidR="00720514" w:rsidRPr="00F32896">
        <w:rPr>
          <w:rFonts w:ascii="Arial" w:hAnsi="Arial" w:cs="Arial"/>
          <w:sz w:val="20"/>
          <w:szCs w:val="20"/>
        </w:rPr>
        <w:t>Internet</w:t>
      </w:r>
      <w:r w:rsidR="00ED2D42" w:rsidRPr="00F32896">
        <w:rPr>
          <w:rFonts w:ascii="Arial" w:hAnsi="Arial" w:cs="Arial"/>
          <w:sz w:val="20"/>
          <w:szCs w:val="20"/>
        </w:rPr>
        <w:t>, digital technologies and social media to create a template for alternatively abled person’s to report the news by themselves and for themselves</w:t>
      </w:r>
      <w:r>
        <w:rPr>
          <w:rFonts w:ascii="Arial" w:hAnsi="Arial" w:cs="Arial"/>
          <w:sz w:val="20"/>
          <w:szCs w:val="20"/>
        </w:rPr>
        <w:t>. This would enrich</w:t>
      </w:r>
      <w:r w:rsidR="00ED2D42" w:rsidRPr="00F32896">
        <w:rPr>
          <w:rFonts w:ascii="Arial" w:hAnsi="Arial" w:cs="Arial"/>
          <w:sz w:val="20"/>
          <w:szCs w:val="20"/>
        </w:rPr>
        <w:t xml:space="preserve"> their lives and t</w:t>
      </w:r>
      <w:r>
        <w:rPr>
          <w:rFonts w:ascii="Arial" w:hAnsi="Arial" w:cs="Arial"/>
          <w:sz w:val="20"/>
          <w:szCs w:val="20"/>
        </w:rPr>
        <w:t xml:space="preserve">he lives of others around them, creating a more social sustainable community. </w:t>
      </w:r>
      <w:r w:rsidR="00ED2D42" w:rsidRPr="00F32896">
        <w:rPr>
          <w:rFonts w:ascii="Arial" w:hAnsi="Arial" w:cs="Arial"/>
          <w:sz w:val="20"/>
          <w:szCs w:val="20"/>
        </w:rPr>
        <w:t xml:space="preserve"> </w:t>
      </w:r>
      <w:r w:rsidR="00FD642D" w:rsidRPr="00F32896">
        <w:rPr>
          <w:rFonts w:ascii="Arial" w:hAnsi="Arial" w:cs="Arial"/>
          <w:sz w:val="20"/>
          <w:szCs w:val="20"/>
        </w:rPr>
        <w:t>iJohn2</w:t>
      </w:r>
      <w:r w:rsidR="00ED2D42" w:rsidRPr="00F32896">
        <w:rPr>
          <w:rFonts w:ascii="Arial" w:hAnsi="Arial" w:cs="Arial"/>
          <w:sz w:val="20"/>
          <w:szCs w:val="20"/>
        </w:rPr>
        <w:t xml:space="preserve"> </w:t>
      </w:r>
      <w:r>
        <w:rPr>
          <w:rFonts w:ascii="Arial" w:hAnsi="Arial" w:cs="Arial"/>
          <w:sz w:val="20"/>
          <w:szCs w:val="20"/>
        </w:rPr>
        <w:t xml:space="preserve">will create a </w:t>
      </w:r>
      <w:r w:rsidR="00ED2D42" w:rsidRPr="00F32896">
        <w:rPr>
          <w:rFonts w:ascii="Arial" w:hAnsi="Arial" w:cs="Arial"/>
          <w:sz w:val="20"/>
          <w:szCs w:val="20"/>
        </w:rPr>
        <w:t xml:space="preserve">fully scalable, replicable, and commercially viable model </w:t>
      </w:r>
      <w:r w:rsidR="007E3FF1" w:rsidRPr="00F32896">
        <w:rPr>
          <w:rFonts w:ascii="Arial" w:hAnsi="Arial" w:cs="Arial"/>
          <w:sz w:val="20"/>
          <w:szCs w:val="20"/>
        </w:rPr>
        <w:t xml:space="preserve">well within the </w:t>
      </w:r>
      <w:r w:rsidR="00DE7FDC" w:rsidRPr="00F32896">
        <w:rPr>
          <w:rFonts w:ascii="Arial" w:hAnsi="Arial" w:cs="Arial"/>
          <w:sz w:val="20"/>
          <w:szCs w:val="20"/>
        </w:rPr>
        <w:t>16-week</w:t>
      </w:r>
      <w:r w:rsidR="007E3FF1" w:rsidRPr="00F32896">
        <w:rPr>
          <w:rFonts w:ascii="Arial" w:hAnsi="Arial" w:cs="Arial"/>
          <w:sz w:val="20"/>
          <w:szCs w:val="20"/>
        </w:rPr>
        <w:t xml:space="preserve"> deadline period</w:t>
      </w:r>
      <w:r w:rsidR="00ED2D42" w:rsidRPr="00F32896">
        <w:rPr>
          <w:rFonts w:ascii="Arial" w:hAnsi="Arial" w:cs="Arial"/>
          <w:sz w:val="20"/>
          <w:szCs w:val="20"/>
        </w:rPr>
        <w:t xml:space="preserve">. It will be my personal venture into this arena that will demonstrate the model. Once created this model will hopefully stand as a local, state, national, and even international example of the power of digital technologies currently available at reasonable prices have to </w:t>
      </w:r>
      <w:r>
        <w:rPr>
          <w:rFonts w:ascii="Arial" w:hAnsi="Arial" w:cs="Arial"/>
          <w:sz w:val="20"/>
          <w:szCs w:val="20"/>
        </w:rPr>
        <w:t xml:space="preserve">promote transformational </w:t>
      </w:r>
      <w:r w:rsidR="00AD288D">
        <w:rPr>
          <w:rFonts w:ascii="Arial" w:hAnsi="Arial" w:cs="Arial"/>
          <w:sz w:val="20"/>
          <w:szCs w:val="20"/>
        </w:rPr>
        <w:t>social</w:t>
      </w:r>
      <w:r>
        <w:rPr>
          <w:rFonts w:ascii="Arial" w:hAnsi="Arial" w:cs="Arial"/>
          <w:sz w:val="20"/>
          <w:szCs w:val="20"/>
        </w:rPr>
        <w:t xml:space="preserve"> change</w:t>
      </w:r>
      <w:r w:rsidR="00ED2D42" w:rsidRPr="00F32896">
        <w:rPr>
          <w:rFonts w:ascii="Arial" w:hAnsi="Arial" w:cs="Arial"/>
          <w:sz w:val="20"/>
          <w:szCs w:val="20"/>
        </w:rPr>
        <w:t>.</w:t>
      </w:r>
    </w:p>
    <w:p w14:paraId="3587F5DB" w14:textId="77777777" w:rsidR="008F3309" w:rsidRPr="00F32896" w:rsidRDefault="008F3309" w:rsidP="006D52A8">
      <w:pPr>
        <w:jc w:val="both"/>
        <w:rPr>
          <w:rFonts w:ascii="Arial" w:hAnsi="Arial" w:cs="Arial"/>
          <w:sz w:val="20"/>
          <w:szCs w:val="20"/>
        </w:rPr>
      </w:pPr>
    </w:p>
    <w:p w14:paraId="71967AAD" w14:textId="27FA9D7B" w:rsidR="008F3309" w:rsidRPr="00F32896" w:rsidRDefault="008F3309" w:rsidP="006D52A8">
      <w:pPr>
        <w:jc w:val="both"/>
        <w:rPr>
          <w:rFonts w:ascii="Arial" w:hAnsi="Arial" w:cs="Arial"/>
          <w:sz w:val="20"/>
          <w:szCs w:val="20"/>
        </w:rPr>
      </w:pPr>
      <w:r w:rsidRPr="00F32896">
        <w:rPr>
          <w:rFonts w:ascii="Arial" w:hAnsi="Arial" w:cs="Arial"/>
          <w:sz w:val="20"/>
          <w:szCs w:val="20"/>
        </w:rPr>
        <w:t>iJohn</w:t>
      </w:r>
      <w:r w:rsidR="00076CA4" w:rsidRPr="00F32896">
        <w:rPr>
          <w:rFonts w:ascii="Arial" w:hAnsi="Arial" w:cs="Arial"/>
          <w:sz w:val="20"/>
          <w:szCs w:val="20"/>
        </w:rPr>
        <w:t xml:space="preserve">2 will </w:t>
      </w:r>
      <w:r w:rsidR="00FD642D" w:rsidRPr="00F32896">
        <w:rPr>
          <w:rFonts w:ascii="Arial" w:hAnsi="Arial" w:cs="Arial"/>
          <w:sz w:val="20"/>
          <w:szCs w:val="20"/>
        </w:rPr>
        <w:t>create</w:t>
      </w:r>
      <w:r w:rsidR="00076CA4" w:rsidRPr="00F32896">
        <w:rPr>
          <w:rFonts w:ascii="Arial" w:hAnsi="Arial" w:cs="Arial"/>
          <w:sz w:val="20"/>
          <w:szCs w:val="20"/>
        </w:rPr>
        <w:t xml:space="preserve"> a synergy of Journalism, Technology, and Psychology</w:t>
      </w:r>
      <w:r w:rsidR="00DC2EDB">
        <w:rPr>
          <w:rFonts w:ascii="Arial" w:hAnsi="Arial" w:cs="Arial"/>
          <w:sz w:val="20"/>
          <w:szCs w:val="20"/>
        </w:rPr>
        <w:t xml:space="preserve"> </w:t>
      </w:r>
      <w:r w:rsidR="00076CA4" w:rsidRPr="00F32896">
        <w:rPr>
          <w:rFonts w:ascii="Arial" w:hAnsi="Arial" w:cs="Arial"/>
          <w:sz w:val="20"/>
          <w:szCs w:val="20"/>
        </w:rPr>
        <w:t xml:space="preserve">to </w:t>
      </w:r>
      <w:r w:rsidR="00DC2EDB">
        <w:rPr>
          <w:rFonts w:ascii="Arial" w:hAnsi="Arial" w:cs="Arial"/>
          <w:sz w:val="20"/>
          <w:szCs w:val="20"/>
        </w:rPr>
        <w:t>transform</w:t>
      </w:r>
      <w:r w:rsidR="00076CA4" w:rsidRPr="00F32896">
        <w:rPr>
          <w:rFonts w:ascii="Arial" w:hAnsi="Arial" w:cs="Arial"/>
          <w:sz w:val="20"/>
          <w:szCs w:val="20"/>
        </w:rPr>
        <w:t xml:space="preserve"> </w:t>
      </w:r>
      <w:r w:rsidR="00DC2EDB">
        <w:rPr>
          <w:rFonts w:ascii="Arial" w:hAnsi="Arial" w:cs="Arial"/>
          <w:sz w:val="20"/>
          <w:szCs w:val="20"/>
        </w:rPr>
        <w:t>the lives of people using the template</w:t>
      </w:r>
      <w:r w:rsidR="00076CA4" w:rsidRPr="00F32896">
        <w:rPr>
          <w:rFonts w:ascii="Arial" w:hAnsi="Arial" w:cs="Arial"/>
          <w:sz w:val="20"/>
          <w:szCs w:val="20"/>
        </w:rPr>
        <w:t>. iJohn2’s current experiment is a</w:t>
      </w:r>
      <w:r w:rsidR="00FD642D" w:rsidRPr="00F32896">
        <w:rPr>
          <w:rFonts w:ascii="Arial" w:hAnsi="Arial" w:cs="Arial"/>
          <w:sz w:val="20"/>
          <w:szCs w:val="20"/>
        </w:rPr>
        <w:t xml:space="preserve">n </w:t>
      </w:r>
      <w:r w:rsidR="00DE7FDC" w:rsidRPr="00F32896">
        <w:rPr>
          <w:rFonts w:ascii="Arial" w:hAnsi="Arial" w:cs="Arial"/>
          <w:sz w:val="20"/>
          <w:szCs w:val="20"/>
        </w:rPr>
        <w:t>entrepreneurial</w:t>
      </w:r>
      <w:r w:rsidR="00076CA4" w:rsidRPr="00F32896">
        <w:rPr>
          <w:rFonts w:ascii="Arial" w:hAnsi="Arial" w:cs="Arial"/>
          <w:sz w:val="20"/>
          <w:szCs w:val="20"/>
        </w:rPr>
        <w:t xml:space="preserve"> </w:t>
      </w:r>
      <w:r w:rsidR="00DE7FDC" w:rsidRPr="00F32896">
        <w:rPr>
          <w:rFonts w:ascii="Arial" w:hAnsi="Arial" w:cs="Arial"/>
          <w:sz w:val="20"/>
          <w:szCs w:val="20"/>
        </w:rPr>
        <w:t>self-financed</w:t>
      </w:r>
      <w:r w:rsidR="00076CA4" w:rsidRPr="00F32896">
        <w:rPr>
          <w:rFonts w:ascii="Arial" w:hAnsi="Arial" w:cs="Arial"/>
          <w:sz w:val="20"/>
          <w:szCs w:val="20"/>
        </w:rPr>
        <w:t xml:space="preserve"> news story inspired through my involvement at the Edge. iJohn2 is attempting to leverage a small sum of funding from the program in order to put the program into place first in Aboriginal communities, then Regional Australia and finally other marginalized communities. </w:t>
      </w:r>
    </w:p>
    <w:p w14:paraId="5C16D0E6" w14:textId="77777777" w:rsidR="00A84D2C" w:rsidRPr="00F32896" w:rsidRDefault="00A84D2C" w:rsidP="006D52A8">
      <w:pPr>
        <w:jc w:val="both"/>
        <w:rPr>
          <w:rFonts w:ascii="Arial" w:hAnsi="Arial" w:cs="Arial"/>
          <w:sz w:val="20"/>
          <w:szCs w:val="20"/>
        </w:rPr>
      </w:pPr>
    </w:p>
    <w:p w14:paraId="74A75F82" w14:textId="03A1D45A" w:rsidR="00A84D2C" w:rsidRPr="00563978" w:rsidRDefault="00A84D2C" w:rsidP="006D52A8">
      <w:pPr>
        <w:jc w:val="both"/>
        <w:rPr>
          <w:rFonts w:ascii="Arial" w:hAnsi="Arial" w:cs="Arial"/>
          <w:b/>
          <w:sz w:val="20"/>
          <w:szCs w:val="20"/>
        </w:rPr>
      </w:pPr>
      <w:r w:rsidRPr="00563978">
        <w:rPr>
          <w:rFonts w:ascii="Arial" w:hAnsi="Arial" w:cs="Arial"/>
          <w:b/>
          <w:sz w:val="20"/>
          <w:szCs w:val="20"/>
        </w:rPr>
        <w:t>Audience: who would your project impact, assist or reach?</w:t>
      </w:r>
    </w:p>
    <w:p w14:paraId="022EBFE5" w14:textId="77777777" w:rsidR="008C599D" w:rsidRPr="00F32896" w:rsidRDefault="008C599D" w:rsidP="006D52A8">
      <w:pPr>
        <w:jc w:val="both"/>
        <w:rPr>
          <w:rFonts w:ascii="Arial" w:hAnsi="Arial" w:cs="Arial"/>
          <w:sz w:val="20"/>
          <w:szCs w:val="20"/>
        </w:rPr>
      </w:pPr>
    </w:p>
    <w:p w14:paraId="781945FB" w14:textId="30359284" w:rsidR="008B4004" w:rsidRPr="00F32896" w:rsidRDefault="008C599D" w:rsidP="006D52A8">
      <w:pPr>
        <w:jc w:val="both"/>
        <w:rPr>
          <w:rFonts w:ascii="Arial" w:hAnsi="Arial" w:cs="Arial"/>
          <w:sz w:val="20"/>
          <w:szCs w:val="20"/>
        </w:rPr>
      </w:pPr>
      <w:r w:rsidRPr="00F32896">
        <w:rPr>
          <w:rFonts w:ascii="Arial" w:hAnsi="Arial" w:cs="Arial"/>
          <w:sz w:val="20"/>
          <w:szCs w:val="20"/>
        </w:rPr>
        <w:t xml:space="preserve">The potential audience is very diverse and it has the ability to reach, impact, and assist the global community in ways CitizenJ </w:t>
      </w:r>
      <w:r w:rsidR="00C12918" w:rsidRPr="00F32896">
        <w:rPr>
          <w:rFonts w:ascii="Arial" w:hAnsi="Arial" w:cs="Arial"/>
          <w:sz w:val="20"/>
          <w:szCs w:val="20"/>
        </w:rPr>
        <w:t>may not have</w:t>
      </w:r>
      <w:r w:rsidRPr="00F32896">
        <w:rPr>
          <w:rFonts w:ascii="Arial" w:hAnsi="Arial" w:cs="Arial"/>
          <w:sz w:val="20"/>
          <w:szCs w:val="20"/>
        </w:rPr>
        <w:t xml:space="preserve"> begun to realize. The people who will be impacted are those who are being influence</w:t>
      </w:r>
      <w:r w:rsidR="00184B76">
        <w:rPr>
          <w:rFonts w:ascii="Arial" w:hAnsi="Arial" w:cs="Arial"/>
          <w:sz w:val="20"/>
          <w:szCs w:val="20"/>
        </w:rPr>
        <w:t>d</w:t>
      </w:r>
      <w:r w:rsidRPr="00F32896">
        <w:rPr>
          <w:rFonts w:ascii="Arial" w:hAnsi="Arial" w:cs="Arial"/>
          <w:sz w:val="20"/>
          <w:szCs w:val="20"/>
        </w:rPr>
        <w:t xml:space="preserve"> by decisions of bureaucrats</w:t>
      </w:r>
      <w:r w:rsidR="00C12918" w:rsidRPr="00F32896">
        <w:rPr>
          <w:rFonts w:ascii="Arial" w:hAnsi="Arial" w:cs="Arial"/>
          <w:sz w:val="20"/>
          <w:szCs w:val="20"/>
        </w:rPr>
        <w:t xml:space="preserve"> making funding decisions for schools, libraries and communities around Queensland.</w:t>
      </w:r>
    </w:p>
    <w:p w14:paraId="3249DB47" w14:textId="77777777" w:rsidR="00F32896" w:rsidRDefault="00F32896" w:rsidP="006D52A8">
      <w:pPr>
        <w:jc w:val="both"/>
        <w:rPr>
          <w:rFonts w:ascii="Arial" w:hAnsi="Arial" w:cs="Arial"/>
          <w:sz w:val="20"/>
          <w:szCs w:val="20"/>
        </w:rPr>
      </w:pPr>
    </w:p>
    <w:p w14:paraId="5E100D37" w14:textId="23779467" w:rsidR="00421096" w:rsidRPr="00F32896" w:rsidRDefault="00F80C28" w:rsidP="006D52A8">
      <w:pPr>
        <w:jc w:val="both"/>
        <w:rPr>
          <w:rFonts w:ascii="Arial" w:hAnsi="Arial" w:cs="Arial"/>
          <w:sz w:val="20"/>
          <w:szCs w:val="20"/>
        </w:rPr>
      </w:pPr>
      <w:r w:rsidRPr="00F32896">
        <w:rPr>
          <w:rFonts w:ascii="Arial" w:hAnsi="Arial" w:cs="Arial"/>
          <w:sz w:val="20"/>
          <w:szCs w:val="20"/>
        </w:rPr>
        <w:t>F</w:t>
      </w:r>
      <w:r w:rsidR="008763FD" w:rsidRPr="00F32896">
        <w:rPr>
          <w:rFonts w:ascii="Arial" w:hAnsi="Arial" w:cs="Arial"/>
          <w:sz w:val="20"/>
          <w:szCs w:val="20"/>
        </w:rPr>
        <w:t xml:space="preserve">rom the viewpoint of a </w:t>
      </w:r>
      <w:r w:rsidR="00DE7FDC" w:rsidRPr="00F32896">
        <w:rPr>
          <w:rFonts w:ascii="Arial" w:hAnsi="Arial" w:cs="Arial"/>
          <w:sz w:val="20"/>
          <w:szCs w:val="20"/>
        </w:rPr>
        <w:t>non-white</w:t>
      </w:r>
      <w:r w:rsidR="008763FD" w:rsidRPr="00F32896">
        <w:rPr>
          <w:rFonts w:ascii="Arial" w:hAnsi="Arial" w:cs="Arial"/>
          <w:sz w:val="20"/>
          <w:szCs w:val="20"/>
        </w:rPr>
        <w:t xml:space="preserve"> </w:t>
      </w:r>
      <w:r w:rsidR="00DE7FDC" w:rsidRPr="00F32896">
        <w:rPr>
          <w:rFonts w:ascii="Arial" w:hAnsi="Arial" w:cs="Arial"/>
          <w:sz w:val="20"/>
          <w:szCs w:val="20"/>
        </w:rPr>
        <w:t>non-European</w:t>
      </w:r>
      <w:r w:rsidR="008B4004" w:rsidRPr="00F32896">
        <w:rPr>
          <w:rFonts w:ascii="Arial" w:hAnsi="Arial" w:cs="Arial"/>
          <w:sz w:val="20"/>
          <w:szCs w:val="20"/>
        </w:rPr>
        <w:t xml:space="preserve"> immigrant</w:t>
      </w:r>
      <w:r w:rsidRPr="00F32896">
        <w:rPr>
          <w:rFonts w:ascii="Arial" w:hAnsi="Arial" w:cs="Arial"/>
          <w:sz w:val="20"/>
          <w:szCs w:val="20"/>
        </w:rPr>
        <w:t xml:space="preserve"> the average</w:t>
      </w:r>
      <w:r w:rsidR="008B4004" w:rsidRPr="00F32896">
        <w:rPr>
          <w:rFonts w:ascii="Arial" w:hAnsi="Arial" w:cs="Arial"/>
          <w:sz w:val="20"/>
          <w:szCs w:val="20"/>
        </w:rPr>
        <w:t xml:space="preserve"> Australian </w:t>
      </w:r>
      <w:r w:rsidRPr="00F32896">
        <w:rPr>
          <w:rFonts w:ascii="Arial" w:hAnsi="Arial" w:cs="Arial"/>
          <w:sz w:val="20"/>
          <w:szCs w:val="20"/>
        </w:rPr>
        <w:t>world-view</w:t>
      </w:r>
      <w:r w:rsidR="008B4004" w:rsidRPr="00F32896">
        <w:rPr>
          <w:rFonts w:ascii="Arial" w:hAnsi="Arial" w:cs="Arial"/>
          <w:sz w:val="20"/>
          <w:szCs w:val="20"/>
        </w:rPr>
        <w:t xml:space="preserve"> </w:t>
      </w:r>
      <w:r w:rsidR="00184B76">
        <w:rPr>
          <w:rFonts w:ascii="Arial" w:hAnsi="Arial" w:cs="Arial"/>
          <w:sz w:val="20"/>
          <w:szCs w:val="20"/>
        </w:rPr>
        <w:t>can unfairly appear</w:t>
      </w:r>
      <w:r w:rsidR="008B4004" w:rsidRPr="00F32896">
        <w:rPr>
          <w:rFonts w:ascii="Arial" w:hAnsi="Arial" w:cs="Arial"/>
          <w:sz w:val="20"/>
          <w:szCs w:val="20"/>
        </w:rPr>
        <w:t xml:space="preserve"> to be</w:t>
      </w:r>
      <w:r w:rsidR="00F3032F" w:rsidRPr="00F32896">
        <w:rPr>
          <w:rFonts w:ascii="Arial" w:hAnsi="Arial" w:cs="Arial"/>
          <w:sz w:val="20"/>
          <w:szCs w:val="20"/>
        </w:rPr>
        <w:t xml:space="preserve"> extremely myopic bordering on parochial,</w:t>
      </w:r>
      <w:r w:rsidR="007E3FF1" w:rsidRPr="00F32896">
        <w:rPr>
          <w:rFonts w:ascii="Arial" w:hAnsi="Arial" w:cs="Arial"/>
          <w:sz w:val="20"/>
          <w:szCs w:val="20"/>
        </w:rPr>
        <w:t xml:space="preserve"> even racist and xenophobic. M</w:t>
      </w:r>
      <w:r w:rsidR="00F3032F" w:rsidRPr="00F32896">
        <w:rPr>
          <w:rFonts w:ascii="Arial" w:hAnsi="Arial" w:cs="Arial"/>
          <w:sz w:val="20"/>
          <w:szCs w:val="20"/>
        </w:rPr>
        <w:t xml:space="preserve">any visitors view Australian’s </w:t>
      </w:r>
      <w:r w:rsidR="007E3FF1" w:rsidRPr="00F32896">
        <w:rPr>
          <w:rFonts w:ascii="Arial" w:hAnsi="Arial" w:cs="Arial"/>
          <w:sz w:val="20"/>
          <w:szCs w:val="20"/>
        </w:rPr>
        <w:t xml:space="preserve">racial and cultural attitudes </w:t>
      </w:r>
      <w:r w:rsidR="00F3032F" w:rsidRPr="00F32896">
        <w:rPr>
          <w:rFonts w:ascii="Arial" w:hAnsi="Arial" w:cs="Arial"/>
          <w:sz w:val="20"/>
          <w:szCs w:val="20"/>
        </w:rPr>
        <w:t xml:space="preserve">with trepidation. </w:t>
      </w:r>
      <w:r w:rsidRPr="00F32896">
        <w:rPr>
          <w:rFonts w:ascii="Arial" w:hAnsi="Arial" w:cs="Arial"/>
          <w:sz w:val="20"/>
          <w:szCs w:val="20"/>
        </w:rPr>
        <w:t>iJohn2</w:t>
      </w:r>
      <w:r w:rsidR="00C12918" w:rsidRPr="00F32896">
        <w:rPr>
          <w:rFonts w:ascii="Arial" w:hAnsi="Arial" w:cs="Arial"/>
          <w:sz w:val="20"/>
          <w:szCs w:val="20"/>
        </w:rPr>
        <w:t xml:space="preserve"> </w:t>
      </w:r>
      <w:r w:rsidRPr="00F32896">
        <w:rPr>
          <w:rFonts w:ascii="Arial" w:hAnsi="Arial" w:cs="Arial"/>
          <w:sz w:val="20"/>
          <w:szCs w:val="20"/>
        </w:rPr>
        <w:t>offers</w:t>
      </w:r>
      <w:r w:rsidR="00C12918" w:rsidRPr="00F32896">
        <w:rPr>
          <w:rFonts w:ascii="Arial" w:hAnsi="Arial" w:cs="Arial"/>
          <w:sz w:val="20"/>
          <w:szCs w:val="20"/>
        </w:rPr>
        <w:t xml:space="preserve"> uniqueness is that as a non-white immigrant who has been challenged by Australian </w:t>
      </w:r>
      <w:r w:rsidR="00DE7FDC" w:rsidRPr="00F32896">
        <w:rPr>
          <w:rFonts w:ascii="Arial" w:hAnsi="Arial" w:cs="Arial"/>
          <w:sz w:val="20"/>
          <w:szCs w:val="20"/>
        </w:rPr>
        <w:t>attitudes</w:t>
      </w:r>
      <w:r w:rsidR="00C12918" w:rsidRPr="00F32896">
        <w:rPr>
          <w:rFonts w:ascii="Arial" w:hAnsi="Arial" w:cs="Arial"/>
          <w:sz w:val="20"/>
          <w:szCs w:val="20"/>
        </w:rPr>
        <w:t xml:space="preserve"> in many ways I offer a much different viewpoint </w:t>
      </w:r>
      <w:r w:rsidR="00AD288D">
        <w:rPr>
          <w:rFonts w:ascii="Arial" w:hAnsi="Arial" w:cs="Arial"/>
          <w:sz w:val="20"/>
          <w:szCs w:val="20"/>
        </w:rPr>
        <w:t>than of other</w:t>
      </w:r>
      <w:r w:rsidR="00C12918" w:rsidRPr="00F32896">
        <w:rPr>
          <w:rFonts w:ascii="Arial" w:hAnsi="Arial" w:cs="Arial"/>
          <w:sz w:val="20"/>
          <w:szCs w:val="20"/>
        </w:rPr>
        <w:t xml:space="preserve"> traditional Australians.</w:t>
      </w:r>
    </w:p>
    <w:p w14:paraId="28D7ECEB" w14:textId="77777777" w:rsidR="00A84D2C" w:rsidRPr="00F32896" w:rsidRDefault="00A84D2C" w:rsidP="006D52A8">
      <w:pPr>
        <w:jc w:val="both"/>
        <w:rPr>
          <w:rFonts w:ascii="Arial" w:hAnsi="Arial" w:cs="Arial"/>
          <w:sz w:val="20"/>
          <w:szCs w:val="20"/>
        </w:rPr>
      </w:pPr>
    </w:p>
    <w:p w14:paraId="0767DBBE" w14:textId="529DF20C" w:rsidR="00A84D2C" w:rsidRPr="00563978" w:rsidRDefault="00A84D2C" w:rsidP="006D52A8">
      <w:pPr>
        <w:jc w:val="both"/>
        <w:rPr>
          <w:rFonts w:ascii="Arial" w:hAnsi="Arial" w:cs="Arial"/>
          <w:b/>
          <w:sz w:val="20"/>
          <w:szCs w:val="20"/>
        </w:rPr>
      </w:pPr>
      <w:r w:rsidRPr="00563978">
        <w:rPr>
          <w:rFonts w:ascii="Arial" w:hAnsi="Arial" w:cs="Arial"/>
          <w:b/>
          <w:sz w:val="20"/>
          <w:szCs w:val="20"/>
        </w:rPr>
        <w:t>Budget: how much funding are you applying for and how would it be allocated to achieve your</w:t>
      </w:r>
      <w:r w:rsidR="00F7202F" w:rsidRPr="00563978">
        <w:rPr>
          <w:rFonts w:ascii="Arial" w:hAnsi="Arial" w:cs="Arial"/>
          <w:b/>
          <w:sz w:val="20"/>
          <w:szCs w:val="20"/>
        </w:rPr>
        <w:t xml:space="preserve"> </w:t>
      </w:r>
      <w:r w:rsidRPr="00563978">
        <w:rPr>
          <w:rFonts w:ascii="Arial" w:hAnsi="Arial" w:cs="Arial"/>
          <w:b/>
          <w:sz w:val="20"/>
          <w:szCs w:val="20"/>
        </w:rPr>
        <w:t>project? Please include any in-kind contributions.</w:t>
      </w:r>
    </w:p>
    <w:p w14:paraId="765E5F70" w14:textId="77777777" w:rsidR="00F7202F" w:rsidRPr="00F32896" w:rsidRDefault="00F7202F" w:rsidP="006D52A8">
      <w:pPr>
        <w:jc w:val="both"/>
        <w:rPr>
          <w:rFonts w:ascii="Arial" w:hAnsi="Arial" w:cs="Arial"/>
          <w:sz w:val="20"/>
          <w:szCs w:val="20"/>
        </w:rPr>
      </w:pPr>
    </w:p>
    <w:p w14:paraId="1D8038A3" w14:textId="31697788" w:rsidR="00F7202F" w:rsidRPr="00F32896" w:rsidRDefault="00AD288D" w:rsidP="006D52A8">
      <w:pPr>
        <w:jc w:val="both"/>
        <w:rPr>
          <w:rFonts w:ascii="Arial" w:hAnsi="Arial" w:cs="Arial"/>
          <w:sz w:val="20"/>
          <w:szCs w:val="20"/>
        </w:rPr>
      </w:pPr>
      <w:r>
        <w:rPr>
          <w:rFonts w:ascii="Arial" w:hAnsi="Arial" w:cs="Arial"/>
          <w:sz w:val="20"/>
          <w:szCs w:val="20"/>
        </w:rPr>
        <w:t>iJohn2</w:t>
      </w:r>
      <w:r w:rsidR="00C12918" w:rsidRPr="00F32896">
        <w:rPr>
          <w:rFonts w:ascii="Arial" w:hAnsi="Arial" w:cs="Arial"/>
          <w:sz w:val="20"/>
          <w:szCs w:val="20"/>
        </w:rPr>
        <w:t xml:space="preserve"> </w:t>
      </w:r>
      <w:r>
        <w:rPr>
          <w:rFonts w:ascii="Arial" w:hAnsi="Arial" w:cs="Arial"/>
          <w:sz w:val="20"/>
          <w:szCs w:val="20"/>
        </w:rPr>
        <w:t>is</w:t>
      </w:r>
      <w:r w:rsidR="00C12918" w:rsidRPr="00F32896">
        <w:rPr>
          <w:rFonts w:ascii="Arial" w:hAnsi="Arial" w:cs="Arial"/>
          <w:sz w:val="20"/>
          <w:szCs w:val="20"/>
        </w:rPr>
        <w:t xml:space="preserve"> self-</w:t>
      </w:r>
      <w:r>
        <w:rPr>
          <w:rFonts w:ascii="Arial" w:hAnsi="Arial" w:cs="Arial"/>
          <w:sz w:val="20"/>
          <w:szCs w:val="20"/>
        </w:rPr>
        <w:t>funded</w:t>
      </w:r>
      <w:r w:rsidR="00C12918" w:rsidRPr="00F32896">
        <w:rPr>
          <w:rFonts w:ascii="Arial" w:hAnsi="Arial" w:cs="Arial"/>
          <w:sz w:val="20"/>
          <w:szCs w:val="20"/>
        </w:rPr>
        <w:t xml:space="preserve"> </w:t>
      </w:r>
      <w:r>
        <w:rPr>
          <w:rFonts w:ascii="Arial" w:hAnsi="Arial" w:cs="Arial"/>
          <w:sz w:val="20"/>
          <w:szCs w:val="20"/>
        </w:rPr>
        <w:t>at this point 100% and seeks</w:t>
      </w:r>
      <w:r w:rsidR="00C12918" w:rsidRPr="00F32896">
        <w:rPr>
          <w:rFonts w:ascii="Arial" w:hAnsi="Arial" w:cs="Arial"/>
          <w:sz w:val="20"/>
          <w:szCs w:val="20"/>
        </w:rPr>
        <w:t xml:space="preserve"> </w:t>
      </w:r>
      <w:r>
        <w:rPr>
          <w:rFonts w:ascii="Arial" w:hAnsi="Arial" w:cs="Arial"/>
          <w:sz w:val="20"/>
          <w:szCs w:val="20"/>
        </w:rPr>
        <w:t>your offices representational support.</w:t>
      </w:r>
      <w:r w:rsidR="00F7202F" w:rsidRPr="00F32896">
        <w:rPr>
          <w:rFonts w:ascii="Arial" w:hAnsi="Arial" w:cs="Arial"/>
          <w:sz w:val="20"/>
          <w:szCs w:val="20"/>
        </w:rPr>
        <w:t xml:space="preserve"> </w:t>
      </w:r>
      <w:r>
        <w:rPr>
          <w:rFonts w:ascii="Arial" w:hAnsi="Arial" w:cs="Arial"/>
          <w:sz w:val="20"/>
          <w:szCs w:val="20"/>
        </w:rPr>
        <w:t xml:space="preserve">In addition iJohn2 is also examining the possibility of </w:t>
      </w:r>
      <w:r w:rsidR="00F7202F" w:rsidRPr="00F32896">
        <w:rPr>
          <w:rFonts w:ascii="Arial" w:hAnsi="Arial" w:cs="Arial"/>
          <w:sz w:val="20"/>
          <w:szCs w:val="20"/>
        </w:rPr>
        <w:t xml:space="preserve">artistic, cultural and business grant funding on local, state, and commonwealth levels. It is </w:t>
      </w:r>
      <w:r w:rsidR="0032512C" w:rsidRPr="00F32896">
        <w:rPr>
          <w:rFonts w:ascii="Arial" w:hAnsi="Arial" w:cs="Arial"/>
          <w:sz w:val="20"/>
          <w:szCs w:val="20"/>
        </w:rPr>
        <w:t>our belief</w:t>
      </w:r>
      <w:r w:rsidR="00F7202F" w:rsidRPr="00F32896">
        <w:rPr>
          <w:rFonts w:ascii="Arial" w:hAnsi="Arial" w:cs="Arial"/>
          <w:sz w:val="20"/>
          <w:szCs w:val="20"/>
        </w:rPr>
        <w:t xml:space="preserve"> that linkages between these forces of citizen jou</w:t>
      </w:r>
      <w:r w:rsidR="003650A4" w:rsidRPr="00F32896">
        <w:rPr>
          <w:rFonts w:ascii="Arial" w:hAnsi="Arial" w:cs="Arial"/>
          <w:sz w:val="20"/>
          <w:szCs w:val="20"/>
        </w:rPr>
        <w:t xml:space="preserve">rnalism, </w:t>
      </w:r>
      <w:r>
        <w:rPr>
          <w:rFonts w:ascii="Arial" w:hAnsi="Arial" w:cs="Arial"/>
          <w:sz w:val="20"/>
          <w:szCs w:val="20"/>
        </w:rPr>
        <w:t xml:space="preserve">psychology, </w:t>
      </w:r>
      <w:r w:rsidR="00DE7FDC" w:rsidRPr="00F32896">
        <w:rPr>
          <w:rFonts w:ascii="Arial" w:hAnsi="Arial" w:cs="Arial"/>
          <w:sz w:val="20"/>
          <w:szCs w:val="20"/>
        </w:rPr>
        <w:t>specifically Cognitive Behavioral Therapy</w:t>
      </w:r>
      <w:r w:rsidR="00F7202F" w:rsidRPr="00F32896">
        <w:rPr>
          <w:rFonts w:ascii="Arial" w:hAnsi="Arial" w:cs="Arial"/>
          <w:sz w:val="20"/>
          <w:szCs w:val="20"/>
        </w:rPr>
        <w:t xml:space="preserve">, and technology </w:t>
      </w:r>
      <w:r w:rsidR="00DE7FDC" w:rsidRPr="00F32896">
        <w:rPr>
          <w:rFonts w:ascii="Arial" w:hAnsi="Arial" w:cs="Arial"/>
          <w:sz w:val="20"/>
          <w:szCs w:val="20"/>
        </w:rPr>
        <w:t>will</w:t>
      </w:r>
      <w:r w:rsidR="00F7202F" w:rsidRPr="00F32896">
        <w:rPr>
          <w:rFonts w:ascii="Arial" w:hAnsi="Arial" w:cs="Arial"/>
          <w:sz w:val="20"/>
          <w:szCs w:val="20"/>
        </w:rPr>
        <w:t xml:space="preserve"> </w:t>
      </w:r>
      <w:r w:rsidR="003650A4" w:rsidRPr="00F32896">
        <w:rPr>
          <w:rFonts w:ascii="Arial" w:hAnsi="Arial" w:cs="Arial"/>
          <w:sz w:val="20"/>
          <w:szCs w:val="20"/>
        </w:rPr>
        <w:t xml:space="preserve">form </w:t>
      </w:r>
      <w:r>
        <w:rPr>
          <w:rFonts w:ascii="Arial" w:hAnsi="Arial" w:cs="Arial"/>
          <w:sz w:val="20"/>
          <w:szCs w:val="20"/>
        </w:rPr>
        <w:t xml:space="preserve">powerful </w:t>
      </w:r>
      <w:r w:rsidR="003650A4" w:rsidRPr="00F32896">
        <w:rPr>
          <w:rFonts w:ascii="Arial" w:hAnsi="Arial" w:cs="Arial"/>
          <w:sz w:val="20"/>
          <w:szCs w:val="20"/>
        </w:rPr>
        <w:t xml:space="preserve">synergies which </w:t>
      </w:r>
      <w:r w:rsidR="00DE7FDC" w:rsidRPr="00F32896">
        <w:rPr>
          <w:rFonts w:ascii="Arial" w:hAnsi="Arial" w:cs="Arial"/>
          <w:sz w:val="20"/>
          <w:szCs w:val="20"/>
        </w:rPr>
        <w:t xml:space="preserve">will </w:t>
      </w:r>
      <w:r w:rsidR="003650A4" w:rsidRPr="00F32896">
        <w:rPr>
          <w:rFonts w:ascii="Arial" w:hAnsi="Arial" w:cs="Arial"/>
          <w:sz w:val="20"/>
          <w:szCs w:val="20"/>
        </w:rPr>
        <w:t xml:space="preserve">create </w:t>
      </w:r>
      <w:r w:rsidR="00DE7FDC" w:rsidRPr="00F32896">
        <w:rPr>
          <w:rFonts w:ascii="Arial" w:hAnsi="Arial" w:cs="Arial"/>
          <w:sz w:val="20"/>
          <w:szCs w:val="20"/>
        </w:rPr>
        <w:t>profound and lasting change in the lives of those who are exposed that</w:t>
      </w:r>
      <w:r w:rsidR="003650A4" w:rsidRPr="00F32896">
        <w:rPr>
          <w:rFonts w:ascii="Arial" w:hAnsi="Arial" w:cs="Arial"/>
          <w:sz w:val="20"/>
          <w:szCs w:val="20"/>
        </w:rPr>
        <w:t xml:space="preserve"> are diverse, long lasting and mutually beneficial to all involved.</w:t>
      </w:r>
      <w:r w:rsidR="00F7202F" w:rsidRPr="00F32896">
        <w:rPr>
          <w:rFonts w:ascii="Arial" w:hAnsi="Arial" w:cs="Arial"/>
          <w:sz w:val="20"/>
          <w:szCs w:val="20"/>
        </w:rPr>
        <w:t xml:space="preserve"> </w:t>
      </w:r>
    </w:p>
    <w:p w14:paraId="1184E32E" w14:textId="77777777" w:rsidR="00DE7FDC" w:rsidRPr="00F32896" w:rsidRDefault="00DE7FDC" w:rsidP="006D52A8">
      <w:pPr>
        <w:jc w:val="both"/>
        <w:rPr>
          <w:rFonts w:ascii="Arial" w:hAnsi="Arial" w:cs="Arial"/>
          <w:sz w:val="20"/>
          <w:szCs w:val="20"/>
        </w:rPr>
      </w:pPr>
    </w:p>
    <w:p w14:paraId="790A8155" w14:textId="19EFE345" w:rsidR="00A84D2C" w:rsidRDefault="00DE7FDC" w:rsidP="006D52A8">
      <w:pPr>
        <w:jc w:val="both"/>
        <w:rPr>
          <w:rFonts w:ascii="Arial" w:hAnsi="Arial" w:cs="Arial"/>
          <w:sz w:val="20"/>
          <w:szCs w:val="20"/>
        </w:rPr>
      </w:pPr>
      <w:r w:rsidRPr="00F32896">
        <w:rPr>
          <w:rFonts w:ascii="Arial" w:hAnsi="Arial" w:cs="Arial"/>
          <w:sz w:val="20"/>
          <w:szCs w:val="20"/>
        </w:rPr>
        <w:t>T</w:t>
      </w:r>
      <w:r w:rsidR="00A84D2C" w:rsidRPr="00F32896">
        <w:rPr>
          <w:rFonts w:ascii="Arial" w:hAnsi="Arial" w:cs="Arial"/>
          <w:sz w:val="20"/>
          <w:szCs w:val="20"/>
        </w:rPr>
        <w:t xml:space="preserve">he milestones in </w:t>
      </w:r>
      <w:r w:rsidRPr="00F32896">
        <w:rPr>
          <w:rFonts w:ascii="Arial" w:hAnsi="Arial" w:cs="Arial"/>
          <w:sz w:val="20"/>
          <w:szCs w:val="20"/>
        </w:rPr>
        <w:t>iJohn2</w:t>
      </w:r>
      <w:r w:rsidR="00A84D2C" w:rsidRPr="00F32896">
        <w:rPr>
          <w:rFonts w:ascii="Arial" w:hAnsi="Arial" w:cs="Arial"/>
          <w:sz w:val="20"/>
          <w:szCs w:val="20"/>
        </w:rPr>
        <w:t xml:space="preserve"> development and </w:t>
      </w:r>
      <w:r w:rsidRPr="00F32896">
        <w:rPr>
          <w:rFonts w:ascii="Arial" w:hAnsi="Arial" w:cs="Arial"/>
          <w:sz w:val="20"/>
          <w:szCs w:val="20"/>
        </w:rPr>
        <w:t>delivery dates are as follows</w:t>
      </w:r>
    </w:p>
    <w:p w14:paraId="7D0C3787" w14:textId="77777777" w:rsidR="0040521F" w:rsidRDefault="0040521F" w:rsidP="006D52A8">
      <w:pPr>
        <w:jc w:val="both"/>
        <w:rPr>
          <w:rFonts w:ascii="Arial" w:hAnsi="Arial" w:cs="Arial"/>
          <w:sz w:val="20"/>
          <w:szCs w:val="20"/>
        </w:rPr>
      </w:pPr>
    </w:p>
    <w:p w14:paraId="58BB424F" w14:textId="5264D231" w:rsidR="0040521F" w:rsidRPr="00F32896" w:rsidRDefault="0040521F" w:rsidP="006D52A8">
      <w:pPr>
        <w:jc w:val="both"/>
        <w:rPr>
          <w:rFonts w:ascii="Arial" w:hAnsi="Arial" w:cs="Arial"/>
          <w:sz w:val="20"/>
          <w:szCs w:val="20"/>
        </w:rPr>
      </w:pPr>
      <w:r>
        <w:rPr>
          <w:rFonts w:ascii="Arial" w:hAnsi="Arial" w:cs="Arial"/>
          <w:sz w:val="20"/>
          <w:szCs w:val="20"/>
        </w:rPr>
        <w:t>These relative milestones for the project will be influenced by one of the keys of CBT – Goal Setting</w:t>
      </w:r>
      <w:r w:rsidR="00A43CF5">
        <w:rPr>
          <w:rFonts w:ascii="Arial" w:hAnsi="Arial" w:cs="Arial"/>
          <w:sz w:val="20"/>
          <w:szCs w:val="20"/>
        </w:rPr>
        <w:t xml:space="preserve">. We are also going to be engaging in processes in this project that will set the future course </w:t>
      </w:r>
    </w:p>
    <w:p w14:paraId="343FB3E9" w14:textId="77777777" w:rsidR="00DE7FDC" w:rsidRPr="00F32896" w:rsidRDefault="00DE7FDC" w:rsidP="006D52A8">
      <w:pPr>
        <w:jc w:val="both"/>
        <w:rPr>
          <w:rFonts w:ascii="Arial" w:hAnsi="Arial" w:cs="Arial"/>
          <w:sz w:val="20"/>
          <w:szCs w:val="20"/>
        </w:rPr>
      </w:pPr>
    </w:p>
    <w:p w14:paraId="019670D5" w14:textId="22EE8A63" w:rsidR="00BC53E0" w:rsidRPr="00F32896" w:rsidRDefault="007E3FF1" w:rsidP="006D52A8">
      <w:pPr>
        <w:jc w:val="both"/>
        <w:rPr>
          <w:rFonts w:ascii="Arial" w:hAnsi="Arial" w:cs="Arial"/>
          <w:sz w:val="20"/>
          <w:szCs w:val="20"/>
        </w:rPr>
      </w:pPr>
      <w:r w:rsidRPr="00F32896">
        <w:rPr>
          <w:rFonts w:ascii="Arial" w:hAnsi="Arial" w:cs="Arial"/>
          <w:sz w:val="20"/>
          <w:szCs w:val="20"/>
        </w:rPr>
        <w:t>15</w:t>
      </w:r>
      <w:r w:rsidR="003650A4" w:rsidRPr="00F32896">
        <w:rPr>
          <w:rFonts w:ascii="Arial" w:hAnsi="Arial" w:cs="Arial"/>
          <w:sz w:val="20"/>
          <w:szCs w:val="20"/>
        </w:rPr>
        <w:t xml:space="preserve"> days to first posting</w:t>
      </w:r>
      <w:r w:rsidR="00BC53E0" w:rsidRPr="00F32896">
        <w:rPr>
          <w:rFonts w:ascii="Arial" w:hAnsi="Arial" w:cs="Arial"/>
          <w:sz w:val="20"/>
          <w:szCs w:val="20"/>
        </w:rPr>
        <w:t xml:space="preserve"> date (i.e. website, logo for project,</w:t>
      </w:r>
      <w:r w:rsidR="00DE7FDC" w:rsidRPr="00F32896">
        <w:rPr>
          <w:rFonts w:ascii="Arial" w:hAnsi="Arial" w:cs="Arial"/>
          <w:sz w:val="20"/>
          <w:szCs w:val="20"/>
        </w:rPr>
        <w:t xml:space="preserve"> and blog and social media sites set-up within that time frame)</w:t>
      </w:r>
      <w:r w:rsidR="00BC53E0" w:rsidRPr="00F32896">
        <w:rPr>
          <w:rFonts w:ascii="Arial" w:hAnsi="Arial" w:cs="Arial"/>
          <w:sz w:val="20"/>
          <w:szCs w:val="20"/>
        </w:rPr>
        <w:t xml:space="preserve"> </w:t>
      </w:r>
      <w:r w:rsidR="002D2B0B" w:rsidRPr="00F32896">
        <w:rPr>
          <w:rFonts w:ascii="Arial" w:hAnsi="Arial" w:cs="Arial"/>
          <w:sz w:val="20"/>
          <w:szCs w:val="20"/>
        </w:rPr>
        <w:t>iJohn2</w:t>
      </w:r>
      <w:r w:rsidR="00BC53E0" w:rsidRPr="00F32896">
        <w:rPr>
          <w:rFonts w:ascii="Arial" w:hAnsi="Arial" w:cs="Arial"/>
          <w:sz w:val="20"/>
          <w:szCs w:val="20"/>
        </w:rPr>
        <w:t xml:space="preserve"> and first blog entries with pictures begin</w:t>
      </w:r>
      <w:r w:rsidR="00856EC8" w:rsidRPr="00F32896">
        <w:rPr>
          <w:rFonts w:ascii="Arial" w:hAnsi="Arial" w:cs="Arial"/>
          <w:sz w:val="20"/>
          <w:szCs w:val="20"/>
        </w:rPr>
        <w:t xml:space="preserve"> </w:t>
      </w:r>
      <w:r w:rsidR="00BC53E0" w:rsidRPr="00F32896">
        <w:rPr>
          <w:rFonts w:ascii="Arial" w:hAnsi="Arial" w:cs="Arial"/>
          <w:sz w:val="20"/>
          <w:szCs w:val="20"/>
        </w:rPr>
        <w:t>within 30</w:t>
      </w:r>
      <w:r w:rsidR="00856EC8" w:rsidRPr="00F32896">
        <w:rPr>
          <w:rFonts w:ascii="Arial" w:hAnsi="Arial" w:cs="Arial"/>
          <w:sz w:val="20"/>
          <w:szCs w:val="20"/>
        </w:rPr>
        <w:t xml:space="preserve"> days</w:t>
      </w:r>
      <w:r w:rsidR="00BC53E0" w:rsidRPr="00F32896">
        <w:rPr>
          <w:rFonts w:ascii="Arial" w:hAnsi="Arial" w:cs="Arial"/>
          <w:sz w:val="20"/>
          <w:szCs w:val="20"/>
        </w:rPr>
        <w:t>.</w:t>
      </w:r>
    </w:p>
    <w:p w14:paraId="670494B0" w14:textId="77777777" w:rsidR="007E3FF1" w:rsidRPr="00F32896" w:rsidRDefault="007E3FF1" w:rsidP="006D52A8">
      <w:pPr>
        <w:jc w:val="both"/>
        <w:rPr>
          <w:rFonts w:ascii="Arial" w:hAnsi="Arial" w:cs="Arial"/>
          <w:sz w:val="20"/>
          <w:szCs w:val="20"/>
        </w:rPr>
      </w:pPr>
    </w:p>
    <w:p w14:paraId="6B8292D0" w14:textId="688F023E" w:rsidR="00EB395C" w:rsidRPr="00F32896" w:rsidRDefault="007E3FF1" w:rsidP="006D52A8">
      <w:pPr>
        <w:jc w:val="both"/>
        <w:rPr>
          <w:rFonts w:ascii="Arial" w:hAnsi="Arial" w:cs="Arial"/>
          <w:sz w:val="20"/>
          <w:szCs w:val="20"/>
        </w:rPr>
      </w:pPr>
      <w:r w:rsidRPr="00F32896">
        <w:rPr>
          <w:rFonts w:ascii="Arial" w:hAnsi="Arial" w:cs="Arial"/>
          <w:sz w:val="20"/>
          <w:szCs w:val="20"/>
        </w:rPr>
        <w:t xml:space="preserve">iJohn2 will obviously use </w:t>
      </w:r>
      <w:r w:rsidR="00EB395C" w:rsidRPr="00F32896">
        <w:rPr>
          <w:rFonts w:ascii="Arial" w:hAnsi="Arial" w:cs="Arial"/>
          <w:sz w:val="20"/>
          <w:szCs w:val="20"/>
        </w:rPr>
        <w:t>strategic</w:t>
      </w:r>
      <w:r w:rsidRPr="00F32896">
        <w:rPr>
          <w:rFonts w:ascii="Arial" w:hAnsi="Arial" w:cs="Arial"/>
          <w:sz w:val="20"/>
          <w:szCs w:val="20"/>
        </w:rPr>
        <w:t xml:space="preserve"> available social media sites</w:t>
      </w:r>
      <w:r w:rsidR="00FE0E04" w:rsidRPr="00F32896">
        <w:rPr>
          <w:rFonts w:ascii="Arial" w:hAnsi="Arial" w:cs="Arial"/>
          <w:sz w:val="20"/>
          <w:szCs w:val="20"/>
        </w:rPr>
        <w:t xml:space="preserve"> and technologies </w:t>
      </w:r>
      <w:r w:rsidR="00EB395C" w:rsidRPr="00F32896">
        <w:rPr>
          <w:rFonts w:ascii="Arial" w:hAnsi="Arial" w:cs="Arial"/>
          <w:sz w:val="20"/>
          <w:szCs w:val="20"/>
        </w:rPr>
        <w:t>including but not limited to</w:t>
      </w:r>
      <w:r w:rsidR="00FE0E04" w:rsidRPr="00F32896">
        <w:rPr>
          <w:rFonts w:ascii="Arial" w:hAnsi="Arial" w:cs="Arial"/>
          <w:sz w:val="20"/>
          <w:szCs w:val="20"/>
        </w:rPr>
        <w:t>:</w:t>
      </w:r>
      <w:r w:rsidR="00DE7FDC" w:rsidRPr="00F32896">
        <w:rPr>
          <w:rFonts w:ascii="Arial" w:hAnsi="Arial" w:cs="Arial"/>
          <w:sz w:val="20"/>
          <w:szCs w:val="20"/>
        </w:rPr>
        <w:t xml:space="preserve"> </w:t>
      </w:r>
      <w:r w:rsidR="00FE0E04" w:rsidRPr="00F32896">
        <w:rPr>
          <w:rFonts w:ascii="Arial" w:hAnsi="Arial" w:cs="Arial"/>
          <w:sz w:val="20"/>
          <w:szCs w:val="20"/>
        </w:rPr>
        <w:t>Internet</w:t>
      </w:r>
      <w:r w:rsidR="00DE7FDC" w:rsidRPr="00F32896">
        <w:rPr>
          <w:rFonts w:ascii="Arial" w:hAnsi="Arial" w:cs="Arial"/>
          <w:sz w:val="20"/>
          <w:szCs w:val="20"/>
        </w:rPr>
        <w:t xml:space="preserve">, </w:t>
      </w:r>
      <w:r w:rsidR="00FE0E04" w:rsidRPr="00F32896">
        <w:rPr>
          <w:rFonts w:ascii="Arial" w:hAnsi="Arial" w:cs="Arial"/>
          <w:sz w:val="20"/>
          <w:szCs w:val="20"/>
        </w:rPr>
        <w:t>Facebook</w:t>
      </w:r>
      <w:r w:rsidR="00DE7FDC" w:rsidRPr="00F32896">
        <w:rPr>
          <w:rFonts w:ascii="Arial" w:hAnsi="Arial" w:cs="Arial"/>
          <w:sz w:val="20"/>
          <w:szCs w:val="20"/>
        </w:rPr>
        <w:t xml:space="preserve">, </w:t>
      </w:r>
      <w:r w:rsidR="006D52A8" w:rsidRPr="00F32896">
        <w:rPr>
          <w:rFonts w:ascii="Arial" w:hAnsi="Arial" w:cs="Arial"/>
          <w:sz w:val="20"/>
          <w:szCs w:val="20"/>
        </w:rPr>
        <w:t>YouTube, Twitter</w:t>
      </w:r>
      <w:r w:rsidR="009576C1" w:rsidRPr="00F32896">
        <w:rPr>
          <w:rFonts w:ascii="Arial" w:hAnsi="Arial" w:cs="Arial"/>
          <w:sz w:val="20"/>
          <w:szCs w:val="20"/>
        </w:rPr>
        <w:t xml:space="preserve">, </w:t>
      </w:r>
      <w:r w:rsidR="00FE0E04" w:rsidRPr="00F32896">
        <w:rPr>
          <w:rFonts w:ascii="Arial" w:hAnsi="Arial" w:cs="Arial"/>
          <w:sz w:val="20"/>
          <w:szCs w:val="20"/>
        </w:rPr>
        <w:t>Linked In</w:t>
      </w:r>
      <w:r w:rsidR="009576C1" w:rsidRPr="00F32896">
        <w:rPr>
          <w:rFonts w:ascii="Arial" w:hAnsi="Arial" w:cs="Arial"/>
          <w:sz w:val="20"/>
          <w:szCs w:val="20"/>
        </w:rPr>
        <w:t xml:space="preserve">, </w:t>
      </w:r>
      <w:r w:rsidR="00EB395C" w:rsidRPr="00F32896">
        <w:rPr>
          <w:rFonts w:ascii="Arial" w:hAnsi="Arial" w:cs="Arial"/>
          <w:sz w:val="20"/>
          <w:szCs w:val="20"/>
        </w:rPr>
        <w:t>Orkut</w:t>
      </w:r>
      <w:r w:rsidR="009576C1" w:rsidRPr="00F32896">
        <w:rPr>
          <w:rFonts w:ascii="Arial" w:hAnsi="Arial" w:cs="Arial"/>
          <w:sz w:val="20"/>
          <w:szCs w:val="20"/>
        </w:rPr>
        <w:t xml:space="preserve">, </w:t>
      </w:r>
      <w:r w:rsidR="00EB395C" w:rsidRPr="00F32896">
        <w:rPr>
          <w:rFonts w:ascii="Arial" w:hAnsi="Arial" w:cs="Arial"/>
          <w:sz w:val="20"/>
          <w:szCs w:val="20"/>
        </w:rPr>
        <w:t>RSS</w:t>
      </w:r>
      <w:r w:rsidR="009576C1" w:rsidRPr="00F32896">
        <w:rPr>
          <w:rFonts w:ascii="Arial" w:hAnsi="Arial" w:cs="Arial"/>
          <w:sz w:val="20"/>
          <w:szCs w:val="20"/>
        </w:rPr>
        <w:t xml:space="preserve">, </w:t>
      </w:r>
      <w:r w:rsidR="006D52A8" w:rsidRPr="00F32896">
        <w:rPr>
          <w:rFonts w:ascii="Arial" w:hAnsi="Arial" w:cs="Arial"/>
          <w:sz w:val="20"/>
          <w:szCs w:val="20"/>
        </w:rPr>
        <w:t>and Pinterest</w:t>
      </w:r>
    </w:p>
    <w:p w14:paraId="40FB6A98" w14:textId="77777777" w:rsidR="00EB395C" w:rsidRPr="00F32896" w:rsidRDefault="00EB395C" w:rsidP="006D52A8">
      <w:pPr>
        <w:pStyle w:val="ListParagraph"/>
        <w:jc w:val="both"/>
        <w:rPr>
          <w:rFonts w:ascii="Arial" w:hAnsi="Arial" w:cs="Arial"/>
          <w:sz w:val="20"/>
          <w:szCs w:val="20"/>
        </w:rPr>
      </w:pPr>
    </w:p>
    <w:p w14:paraId="1A7A9A33" w14:textId="68CA9472" w:rsidR="00BC53E0" w:rsidRPr="00F32896" w:rsidRDefault="00BC53E0" w:rsidP="006D52A8">
      <w:pPr>
        <w:jc w:val="both"/>
        <w:rPr>
          <w:rFonts w:ascii="Arial" w:hAnsi="Arial" w:cs="Arial"/>
          <w:sz w:val="20"/>
          <w:szCs w:val="20"/>
        </w:rPr>
      </w:pPr>
      <w:r w:rsidRPr="00F32896">
        <w:rPr>
          <w:rFonts w:ascii="Arial" w:hAnsi="Arial" w:cs="Arial"/>
          <w:sz w:val="20"/>
          <w:szCs w:val="20"/>
        </w:rPr>
        <w:t>Within 45 days the first</w:t>
      </w:r>
      <w:r w:rsidR="009576C1" w:rsidRPr="00F32896">
        <w:rPr>
          <w:rFonts w:ascii="Arial" w:hAnsi="Arial" w:cs="Arial"/>
          <w:sz w:val="20"/>
          <w:szCs w:val="20"/>
        </w:rPr>
        <w:t xml:space="preserve"> series of interviews and video. </w:t>
      </w:r>
      <w:r w:rsidRPr="00F32896">
        <w:rPr>
          <w:rFonts w:ascii="Arial" w:hAnsi="Arial" w:cs="Arial"/>
          <w:sz w:val="20"/>
          <w:szCs w:val="20"/>
        </w:rPr>
        <w:t>Videos will only occur on a bi-weekly basis, and written news and human-interest reports will occur on a weekly basis.</w:t>
      </w:r>
    </w:p>
    <w:p w14:paraId="2AAC7794" w14:textId="77777777" w:rsidR="00BC53E0" w:rsidRPr="00F32896" w:rsidRDefault="00BC53E0" w:rsidP="006D52A8">
      <w:pPr>
        <w:jc w:val="both"/>
        <w:rPr>
          <w:rFonts w:ascii="Arial" w:hAnsi="Arial" w:cs="Arial"/>
          <w:sz w:val="20"/>
          <w:szCs w:val="20"/>
        </w:rPr>
      </w:pPr>
    </w:p>
    <w:p w14:paraId="1296180C" w14:textId="67E9D451" w:rsidR="00B14CDB" w:rsidRPr="00F32896" w:rsidRDefault="00BC53E0" w:rsidP="006D52A8">
      <w:pPr>
        <w:jc w:val="both"/>
        <w:rPr>
          <w:rFonts w:ascii="Arial" w:hAnsi="Arial" w:cs="Arial"/>
          <w:sz w:val="20"/>
          <w:szCs w:val="20"/>
        </w:rPr>
      </w:pPr>
      <w:r w:rsidRPr="00F32896">
        <w:rPr>
          <w:rFonts w:ascii="Arial" w:hAnsi="Arial" w:cs="Arial"/>
          <w:sz w:val="20"/>
          <w:szCs w:val="20"/>
        </w:rPr>
        <w:t>Within</w:t>
      </w:r>
      <w:r w:rsidR="00856EC8" w:rsidRPr="00F32896">
        <w:rPr>
          <w:rFonts w:ascii="Arial" w:hAnsi="Arial" w:cs="Arial"/>
          <w:sz w:val="20"/>
          <w:szCs w:val="20"/>
        </w:rPr>
        <w:t xml:space="preserve"> </w:t>
      </w:r>
      <w:r w:rsidR="007E3FF1" w:rsidRPr="00F32896">
        <w:rPr>
          <w:rFonts w:ascii="Arial" w:hAnsi="Arial" w:cs="Arial"/>
          <w:sz w:val="20"/>
          <w:szCs w:val="20"/>
        </w:rPr>
        <w:t>30 day</w:t>
      </w:r>
      <w:r w:rsidR="003650A4" w:rsidRPr="00F32896">
        <w:rPr>
          <w:rFonts w:ascii="Arial" w:hAnsi="Arial" w:cs="Arial"/>
          <w:sz w:val="20"/>
          <w:szCs w:val="20"/>
        </w:rPr>
        <w:t xml:space="preserve"> </w:t>
      </w:r>
      <w:r w:rsidRPr="00F32896">
        <w:rPr>
          <w:rFonts w:ascii="Arial" w:hAnsi="Arial" w:cs="Arial"/>
          <w:sz w:val="20"/>
          <w:szCs w:val="20"/>
        </w:rPr>
        <w:t>to</w:t>
      </w:r>
      <w:r w:rsidR="003650A4" w:rsidRPr="00F32896">
        <w:rPr>
          <w:rFonts w:ascii="Arial" w:hAnsi="Arial" w:cs="Arial"/>
          <w:sz w:val="20"/>
          <w:szCs w:val="20"/>
        </w:rPr>
        <w:t xml:space="preserve"> </w:t>
      </w:r>
      <w:r w:rsidR="007E3FF1" w:rsidRPr="00F32896">
        <w:rPr>
          <w:rFonts w:ascii="Arial" w:hAnsi="Arial" w:cs="Arial"/>
          <w:sz w:val="20"/>
          <w:szCs w:val="20"/>
        </w:rPr>
        <w:t xml:space="preserve">72 </w:t>
      </w:r>
      <w:r w:rsidR="003650A4" w:rsidRPr="00F32896">
        <w:rPr>
          <w:rFonts w:ascii="Arial" w:hAnsi="Arial" w:cs="Arial"/>
          <w:sz w:val="20"/>
          <w:szCs w:val="20"/>
        </w:rPr>
        <w:t xml:space="preserve">days </w:t>
      </w:r>
      <w:r w:rsidRPr="00F32896">
        <w:rPr>
          <w:rFonts w:ascii="Arial" w:hAnsi="Arial" w:cs="Arial"/>
          <w:sz w:val="20"/>
          <w:szCs w:val="20"/>
        </w:rPr>
        <w:t>a video report will be done on a bi</w:t>
      </w:r>
      <w:r w:rsidR="006D52A8">
        <w:rPr>
          <w:rFonts w:ascii="Arial" w:hAnsi="Arial" w:cs="Arial"/>
          <w:sz w:val="20"/>
          <w:szCs w:val="20"/>
        </w:rPr>
        <w:t>-</w:t>
      </w:r>
      <w:r w:rsidRPr="00F32896">
        <w:rPr>
          <w:rFonts w:ascii="Arial" w:hAnsi="Arial" w:cs="Arial"/>
          <w:sz w:val="20"/>
          <w:szCs w:val="20"/>
        </w:rPr>
        <w:t xml:space="preserve">weekly basis. A weekly blog entry will be done and included will be </w:t>
      </w:r>
      <w:r w:rsidR="00DE7FDC" w:rsidRPr="00F32896">
        <w:rPr>
          <w:rFonts w:ascii="Arial" w:hAnsi="Arial" w:cs="Arial"/>
          <w:sz w:val="20"/>
          <w:szCs w:val="20"/>
        </w:rPr>
        <w:t>photos</w:t>
      </w:r>
      <w:r w:rsidR="00772796" w:rsidRPr="00F32896">
        <w:rPr>
          <w:rFonts w:ascii="Arial" w:hAnsi="Arial" w:cs="Arial"/>
          <w:sz w:val="20"/>
          <w:szCs w:val="20"/>
        </w:rPr>
        <w:t xml:space="preserve">, interviews, short videos, and public interest stories. The final </w:t>
      </w:r>
      <w:r w:rsidR="009576C1" w:rsidRPr="00F32896">
        <w:rPr>
          <w:rFonts w:ascii="Arial" w:hAnsi="Arial" w:cs="Arial"/>
          <w:sz w:val="20"/>
          <w:szCs w:val="20"/>
        </w:rPr>
        <w:t xml:space="preserve">cut </w:t>
      </w:r>
      <w:r w:rsidR="00772796" w:rsidRPr="00F32896">
        <w:rPr>
          <w:rFonts w:ascii="Arial" w:hAnsi="Arial" w:cs="Arial"/>
          <w:sz w:val="20"/>
          <w:szCs w:val="20"/>
        </w:rPr>
        <w:t xml:space="preserve"> wi</w:t>
      </w:r>
      <w:r w:rsidR="00FD642D" w:rsidRPr="00F32896">
        <w:rPr>
          <w:rFonts w:ascii="Arial" w:hAnsi="Arial" w:cs="Arial"/>
          <w:sz w:val="20"/>
          <w:szCs w:val="20"/>
        </w:rPr>
        <w:t>ll be completed with</w:t>
      </w:r>
      <w:r w:rsidR="00F80C28" w:rsidRPr="00F32896">
        <w:rPr>
          <w:rFonts w:ascii="Arial" w:hAnsi="Arial" w:cs="Arial"/>
          <w:sz w:val="20"/>
          <w:szCs w:val="20"/>
        </w:rPr>
        <w:t>in 120 days 28</w:t>
      </w:r>
      <w:r w:rsidR="00FD642D" w:rsidRPr="00F32896">
        <w:rPr>
          <w:rFonts w:ascii="Arial" w:hAnsi="Arial" w:cs="Arial"/>
          <w:sz w:val="20"/>
          <w:szCs w:val="20"/>
        </w:rPr>
        <w:t xml:space="preserve"> </w:t>
      </w:r>
      <w:r w:rsidR="00DE7FDC" w:rsidRPr="00F32896">
        <w:rPr>
          <w:rFonts w:ascii="Arial" w:hAnsi="Arial" w:cs="Arial"/>
          <w:sz w:val="20"/>
          <w:szCs w:val="20"/>
        </w:rPr>
        <w:t>Feb</w:t>
      </w:r>
      <w:r w:rsidR="00772796" w:rsidRPr="00F32896">
        <w:rPr>
          <w:rFonts w:ascii="Arial" w:hAnsi="Arial" w:cs="Arial"/>
          <w:sz w:val="20"/>
          <w:szCs w:val="20"/>
        </w:rPr>
        <w:t xml:space="preserve"> 2013</w:t>
      </w:r>
    </w:p>
    <w:p w14:paraId="47C20B5A" w14:textId="77777777" w:rsidR="009576C1" w:rsidRPr="00F32896" w:rsidRDefault="009576C1" w:rsidP="006D52A8">
      <w:pPr>
        <w:jc w:val="both"/>
        <w:rPr>
          <w:rFonts w:ascii="Arial" w:hAnsi="Arial" w:cs="Arial"/>
          <w:b/>
          <w:sz w:val="20"/>
          <w:szCs w:val="20"/>
        </w:rPr>
      </w:pPr>
    </w:p>
    <w:p w14:paraId="6243B77B" w14:textId="2325471F" w:rsidR="00772796" w:rsidRPr="00F32896" w:rsidRDefault="00A84D2C" w:rsidP="006D52A8">
      <w:pPr>
        <w:jc w:val="both"/>
        <w:rPr>
          <w:rFonts w:ascii="Arial" w:hAnsi="Arial" w:cs="Arial"/>
          <w:sz w:val="20"/>
          <w:szCs w:val="20"/>
        </w:rPr>
      </w:pPr>
      <w:r w:rsidRPr="00F32896">
        <w:rPr>
          <w:rFonts w:ascii="Arial" w:hAnsi="Arial" w:cs="Arial"/>
          <w:b/>
          <w:sz w:val="20"/>
          <w:szCs w:val="20"/>
        </w:rPr>
        <w:t>Selection criteria:</w:t>
      </w:r>
      <w:r w:rsidR="00856EC8" w:rsidRPr="00F32896">
        <w:rPr>
          <w:rFonts w:ascii="Arial" w:hAnsi="Arial" w:cs="Arial"/>
          <w:sz w:val="20"/>
          <w:szCs w:val="20"/>
        </w:rPr>
        <w:t xml:space="preserve"> </w:t>
      </w:r>
    </w:p>
    <w:p w14:paraId="48D578F4" w14:textId="77777777" w:rsidR="00772796" w:rsidRPr="00F32896" w:rsidRDefault="00772796" w:rsidP="006D52A8">
      <w:pPr>
        <w:jc w:val="both"/>
        <w:rPr>
          <w:rFonts w:ascii="Arial" w:hAnsi="Arial" w:cs="Arial"/>
          <w:sz w:val="20"/>
          <w:szCs w:val="20"/>
        </w:rPr>
      </w:pPr>
    </w:p>
    <w:p w14:paraId="22FA817F" w14:textId="3BC263E0" w:rsidR="00A84D2C" w:rsidRPr="00F32896" w:rsidRDefault="00772796" w:rsidP="006D52A8">
      <w:pPr>
        <w:jc w:val="both"/>
        <w:rPr>
          <w:rFonts w:ascii="Arial" w:hAnsi="Arial" w:cs="Arial"/>
          <w:sz w:val="20"/>
          <w:szCs w:val="20"/>
        </w:rPr>
      </w:pPr>
      <w:r w:rsidRPr="00F32896">
        <w:rPr>
          <w:rFonts w:ascii="Arial" w:hAnsi="Arial" w:cs="Arial"/>
          <w:sz w:val="20"/>
          <w:szCs w:val="20"/>
        </w:rPr>
        <w:t>W</w:t>
      </w:r>
      <w:r w:rsidR="00856EC8" w:rsidRPr="00F32896">
        <w:rPr>
          <w:rFonts w:ascii="Arial" w:hAnsi="Arial" w:cs="Arial"/>
          <w:sz w:val="20"/>
          <w:szCs w:val="20"/>
        </w:rPr>
        <w:t xml:space="preserve">ith the support </w:t>
      </w:r>
      <w:r w:rsidRPr="00F32896">
        <w:rPr>
          <w:rFonts w:ascii="Arial" w:hAnsi="Arial" w:cs="Arial"/>
          <w:sz w:val="20"/>
          <w:szCs w:val="20"/>
        </w:rPr>
        <w:t>of CitizenJ this production can be completed</w:t>
      </w:r>
      <w:r w:rsidR="001E06FB" w:rsidRPr="00F32896">
        <w:rPr>
          <w:rFonts w:ascii="Arial" w:hAnsi="Arial" w:cs="Arial"/>
          <w:sz w:val="20"/>
          <w:szCs w:val="20"/>
        </w:rPr>
        <w:t xml:space="preserve"> </w:t>
      </w:r>
      <w:r w:rsidR="002D2B0B" w:rsidRPr="00F32896">
        <w:rPr>
          <w:rFonts w:ascii="Arial" w:hAnsi="Arial" w:cs="Arial"/>
          <w:sz w:val="20"/>
          <w:szCs w:val="20"/>
        </w:rPr>
        <w:t xml:space="preserve">within the </w:t>
      </w:r>
      <w:r w:rsidR="00DE7FDC" w:rsidRPr="00F32896">
        <w:rPr>
          <w:rFonts w:ascii="Arial" w:hAnsi="Arial" w:cs="Arial"/>
          <w:sz w:val="20"/>
          <w:szCs w:val="20"/>
        </w:rPr>
        <w:t>4-month</w:t>
      </w:r>
      <w:r w:rsidR="002D2B0B" w:rsidRPr="00F32896">
        <w:rPr>
          <w:rFonts w:ascii="Arial" w:hAnsi="Arial" w:cs="Arial"/>
          <w:sz w:val="20"/>
          <w:szCs w:val="20"/>
        </w:rPr>
        <w:t xml:space="preserve"> timeframe guideline.</w:t>
      </w:r>
      <w:r w:rsidRPr="00F32896">
        <w:rPr>
          <w:rFonts w:ascii="Arial" w:hAnsi="Arial" w:cs="Arial"/>
          <w:sz w:val="20"/>
          <w:szCs w:val="20"/>
        </w:rPr>
        <w:t xml:space="preserve"> </w:t>
      </w:r>
      <w:r w:rsidR="002D2B0B" w:rsidRPr="00F32896">
        <w:rPr>
          <w:rFonts w:ascii="Arial" w:hAnsi="Arial" w:cs="Arial"/>
          <w:sz w:val="20"/>
          <w:szCs w:val="20"/>
        </w:rPr>
        <w:t xml:space="preserve"> iJohn2 has already sourced nearly 100% of the total funding because of our belief in the CitizenJ project and support for the State Library of Queensland. </w:t>
      </w:r>
    </w:p>
    <w:p w14:paraId="54B5358C" w14:textId="69EA9B8F" w:rsidR="00A84D2C" w:rsidRPr="00F32896" w:rsidRDefault="00A84D2C" w:rsidP="006D52A8">
      <w:pPr>
        <w:jc w:val="both"/>
        <w:rPr>
          <w:rFonts w:ascii="Arial" w:hAnsi="Arial" w:cs="Arial"/>
          <w:sz w:val="20"/>
          <w:szCs w:val="20"/>
        </w:rPr>
      </w:pPr>
    </w:p>
    <w:p w14:paraId="51DAEA26" w14:textId="77777777" w:rsidR="00EA29DC" w:rsidRPr="00F32896" w:rsidRDefault="00EA29DC" w:rsidP="006D52A8">
      <w:pPr>
        <w:jc w:val="both"/>
        <w:rPr>
          <w:rFonts w:ascii="Arial" w:hAnsi="Arial" w:cs="Arial"/>
          <w:sz w:val="20"/>
          <w:szCs w:val="20"/>
        </w:rPr>
      </w:pPr>
      <w:r w:rsidRPr="00F32896">
        <w:rPr>
          <w:rFonts w:ascii="Arial" w:hAnsi="Arial" w:cs="Arial"/>
          <w:sz w:val="20"/>
          <w:szCs w:val="20"/>
        </w:rPr>
        <w:t>Public discussions about experiment have  largely been well received from all members of the business and professional community and the market for creating responsible citizen journalists with integrity is very well regarded.</w:t>
      </w:r>
    </w:p>
    <w:p w14:paraId="764861C0" w14:textId="77777777" w:rsidR="00EA29DC" w:rsidRPr="00F32896" w:rsidRDefault="00EA29DC" w:rsidP="006D52A8">
      <w:pPr>
        <w:jc w:val="both"/>
        <w:rPr>
          <w:rFonts w:ascii="Arial" w:hAnsi="Arial" w:cs="Arial"/>
          <w:sz w:val="20"/>
          <w:szCs w:val="20"/>
        </w:rPr>
      </w:pPr>
    </w:p>
    <w:p w14:paraId="05636CB5" w14:textId="499D633C" w:rsidR="00A84D2C" w:rsidRPr="00F32896" w:rsidRDefault="00FD642D" w:rsidP="006D52A8">
      <w:pPr>
        <w:jc w:val="both"/>
        <w:rPr>
          <w:rFonts w:ascii="Arial" w:hAnsi="Arial" w:cs="Arial"/>
          <w:sz w:val="20"/>
          <w:szCs w:val="20"/>
        </w:rPr>
      </w:pPr>
      <w:r w:rsidRPr="00F32896">
        <w:rPr>
          <w:rFonts w:ascii="Arial" w:hAnsi="Arial" w:cs="Arial"/>
          <w:sz w:val="20"/>
          <w:szCs w:val="20"/>
        </w:rPr>
        <w:t>I have</w:t>
      </w:r>
      <w:r w:rsidR="008F6B57" w:rsidRPr="00F32896">
        <w:rPr>
          <w:rFonts w:ascii="Arial" w:hAnsi="Arial" w:cs="Arial"/>
          <w:sz w:val="20"/>
          <w:szCs w:val="20"/>
        </w:rPr>
        <w:t xml:space="preserve"> contacted potential sponsors, </w:t>
      </w:r>
      <w:r w:rsidR="00251F0C" w:rsidRPr="00F32896">
        <w:rPr>
          <w:rFonts w:ascii="Arial" w:hAnsi="Arial" w:cs="Arial"/>
          <w:sz w:val="20"/>
          <w:szCs w:val="20"/>
        </w:rPr>
        <w:t>partners</w:t>
      </w:r>
      <w:r w:rsidR="008F6B57" w:rsidRPr="00F32896">
        <w:rPr>
          <w:rFonts w:ascii="Arial" w:hAnsi="Arial" w:cs="Arial"/>
          <w:sz w:val="20"/>
          <w:szCs w:val="20"/>
        </w:rPr>
        <w:t xml:space="preserve">, and potential advertisers </w:t>
      </w:r>
      <w:r w:rsidR="00251F0C" w:rsidRPr="00F32896">
        <w:rPr>
          <w:rFonts w:ascii="Arial" w:hAnsi="Arial" w:cs="Arial"/>
          <w:sz w:val="20"/>
          <w:szCs w:val="20"/>
        </w:rPr>
        <w:t xml:space="preserve">and they are </w:t>
      </w:r>
      <w:r w:rsidR="008F6B57" w:rsidRPr="00F32896">
        <w:rPr>
          <w:rFonts w:ascii="Arial" w:hAnsi="Arial" w:cs="Arial"/>
          <w:sz w:val="20"/>
          <w:szCs w:val="20"/>
        </w:rPr>
        <w:t>almost universal</w:t>
      </w:r>
      <w:r w:rsidR="00251F0C" w:rsidRPr="00F32896">
        <w:rPr>
          <w:rFonts w:ascii="Arial" w:hAnsi="Arial" w:cs="Arial"/>
          <w:sz w:val="20"/>
          <w:szCs w:val="20"/>
        </w:rPr>
        <w:t>ly willing</w:t>
      </w:r>
      <w:r w:rsidR="008F6B57" w:rsidRPr="00F32896">
        <w:rPr>
          <w:rFonts w:ascii="Arial" w:hAnsi="Arial" w:cs="Arial"/>
          <w:sz w:val="20"/>
          <w:szCs w:val="20"/>
        </w:rPr>
        <w:t xml:space="preserve"> to have further discussions on how they could collaborate and support my initiative.</w:t>
      </w:r>
      <w:r w:rsidR="00251F0C" w:rsidRPr="00F32896">
        <w:rPr>
          <w:rFonts w:ascii="Arial" w:hAnsi="Arial" w:cs="Arial"/>
          <w:sz w:val="20"/>
          <w:szCs w:val="20"/>
        </w:rPr>
        <w:t xml:space="preserve"> This of course immediately increases the chance of making the experiment commercially viable in the future. At this point in time I have </w:t>
      </w:r>
      <w:r w:rsidR="00AD288D">
        <w:rPr>
          <w:rFonts w:ascii="Arial" w:hAnsi="Arial" w:cs="Arial"/>
          <w:sz w:val="20"/>
          <w:szCs w:val="20"/>
        </w:rPr>
        <w:t xml:space="preserve">numerous </w:t>
      </w:r>
      <w:r w:rsidR="00DE7FDC" w:rsidRPr="00F32896">
        <w:rPr>
          <w:rFonts w:ascii="Arial" w:hAnsi="Arial" w:cs="Arial"/>
          <w:sz w:val="20"/>
          <w:szCs w:val="20"/>
        </w:rPr>
        <w:t xml:space="preserve">interested </w:t>
      </w:r>
      <w:r w:rsidR="00AD288D">
        <w:rPr>
          <w:rFonts w:ascii="Arial" w:hAnsi="Arial" w:cs="Arial"/>
          <w:sz w:val="20"/>
          <w:szCs w:val="20"/>
        </w:rPr>
        <w:t xml:space="preserve">state and regional business </w:t>
      </w:r>
      <w:r w:rsidR="00DE7FDC" w:rsidRPr="00F32896">
        <w:rPr>
          <w:rFonts w:ascii="Arial" w:hAnsi="Arial" w:cs="Arial"/>
          <w:sz w:val="20"/>
          <w:szCs w:val="20"/>
        </w:rPr>
        <w:t xml:space="preserve">parties provided the State Library </w:t>
      </w:r>
      <w:r w:rsidR="006D52A8">
        <w:rPr>
          <w:rFonts w:ascii="Arial" w:hAnsi="Arial" w:cs="Arial"/>
          <w:sz w:val="20"/>
          <w:szCs w:val="20"/>
        </w:rPr>
        <w:t xml:space="preserve">of Queensland </w:t>
      </w:r>
      <w:r w:rsidR="00DE7FDC" w:rsidRPr="00F32896">
        <w:rPr>
          <w:rFonts w:ascii="Arial" w:hAnsi="Arial" w:cs="Arial"/>
          <w:sz w:val="20"/>
          <w:szCs w:val="20"/>
        </w:rPr>
        <w:t>is on board.</w:t>
      </w:r>
    </w:p>
    <w:p w14:paraId="7C1F8473" w14:textId="77777777" w:rsidR="00074816" w:rsidRPr="00F32896" w:rsidRDefault="00074816" w:rsidP="006D52A8">
      <w:pPr>
        <w:jc w:val="both"/>
        <w:rPr>
          <w:rFonts w:ascii="Arial" w:hAnsi="Arial" w:cs="Arial"/>
          <w:sz w:val="20"/>
          <w:szCs w:val="20"/>
        </w:rPr>
      </w:pPr>
    </w:p>
    <w:p w14:paraId="1A2EFF24" w14:textId="2B51A65A" w:rsidR="00A84D2C" w:rsidRPr="00F32896" w:rsidRDefault="00074816" w:rsidP="006D52A8">
      <w:pPr>
        <w:jc w:val="both"/>
        <w:rPr>
          <w:rFonts w:ascii="Arial" w:hAnsi="Arial" w:cs="Arial"/>
          <w:sz w:val="20"/>
          <w:szCs w:val="20"/>
        </w:rPr>
      </w:pPr>
      <w:r w:rsidRPr="00F32896">
        <w:rPr>
          <w:rFonts w:ascii="Arial" w:hAnsi="Arial" w:cs="Arial"/>
          <w:sz w:val="20"/>
          <w:szCs w:val="20"/>
        </w:rPr>
        <w:t xml:space="preserve">It is without question that this demonstration and experiment is </w:t>
      </w:r>
      <w:r w:rsidR="008F6B57" w:rsidRPr="00F32896">
        <w:rPr>
          <w:rFonts w:ascii="Arial" w:hAnsi="Arial" w:cs="Arial"/>
          <w:sz w:val="20"/>
          <w:szCs w:val="20"/>
        </w:rPr>
        <w:t>a glimpse into part of the future of journalism. Individuals with integrity, ability, and limited budget can still expose themselves to a potential m</w:t>
      </w:r>
      <w:r w:rsidR="00B14CDB" w:rsidRPr="00F32896">
        <w:rPr>
          <w:rFonts w:ascii="Arial" w:hAnsi="Arial" w:cs="Arial"/>
          <w:sz w:val="20"/>
          <w:szCs w:val="20"/>
        </w:rPr>
        <w:t>arket of several billion people via the greater exposure to the National Broadband Network.</w:t>
      </w:r>
      <w:r w:rsidR="008F6B57" w:rsidRPr="00F32896">
        <w:rPr>
          <w:rFonts w:ascii="Arial" w:hAnsi="Arial" w:cs="Arial"/>
          <w:sz w:val="20"/>
          <w:szCs w:val="20"/>
        </w:rPr>
        <w:t xml:space="preserve"> This is all </w:t>
      </w:r>
      <w:r w:rsidR="00EA29DC" w:rsidRPr="00F32896">
        <w:rPr>
          <w:rFonts w:ascii="Arial" w:hAnsi="Arial" w:cs="Arial"/>
          <w:sz w:val="20"/>
          <w:szCs w:val="20"/>
        </w:rPr>
        <w:t xml:space="preserve">more </w:t>
      </w:r>
      <w:r w:rsidR="008F6B57" w:rsidRPr="00F32896">
        <w:rPr>
          <w:rFonts w:ascii="Arial" w:hAnsi="Arial" w:cs="Arial"/>
          <w:sz w:val="20"/>
          <w:szCs w:val="20"/>
        </w:rPr>
        <w:t xml:space="preserve">possible with </w:t>
      </w:r>
      <w:r w:rsidR="00EA29DC" w:rsidRPr="00F32896">
        <w:rPr>
          <w:rFonts w:ascii="Arial" w:hAnsi="Arial" w:cs="Arial"/>
          <w:sz w:val="20"/>
          <w:szCs w:val="20"/>
        </w:rPr>
        <w:t>a small but significant contribution</w:t>
      </w:r>
      <w:r w:rsidR="008F6B57" w:rsidRPr="00F32896">
        <w:rPr>
          <w:rFonts w:ascii="Arial" w:hAnsi="Arial" w:cs="Arial"/>
          <w:sz w:val="20"/>
          <w:szCs w:val="20"/>
        </w:rPr>
        <w:t xml:space="preserve"> of Citiz</w:t>
      </w:r>
      <w:r w:rsidR="00EA29DC" w:rsidRPr="00F32896">
        <w:rPr>
          <w:rFonts w:ascii="Arial" w:hAnsi="Arial" w:cs="Arial"/>
          <w:sz w:val="20"/>
          <w:szCs w:val="20"/>
        </w:rPr>
        <w:t xml:space="preserve">enJ.  The return on investment has been estimated to be in the </w:t>
      </w:r>
      <w:r w:rsidR="00DE7FDC" w:rsidRPr="00F32896">
        <w:rPr>
          <w:rFonts w:ascii="Arial" w:hAnsi="Arial" w:cs="Arial"/>
          <w:sz w:val="20"/>
          <w:szCs w:val="20"/>
        </w:rPr>
        <w:t>neighborhood</w:t>
      </w:r>
      <w:r w:rsidR="00EA29DC" w:rsidRPr="00F32896">
        <w:rPr>
          <w:rFonts w:ascii="Arial" w:hAnsi="Arial" w:cs="Arial"/>
          <w:sz w:val="20"/>
          <w:szCs w:val="20"/>
        </w:rPr>
        <w:t xml:space="preserve"> of 500% for</w:t>
      </w:r>
      <w:r w:rsidR="008F6B57" w:rsidRPr="00F32896">
        <w:rPr>
          <w:rFonts w:ascii="Arial" w:hAnsi="Arial" w:cs="Arial"/>
          <w:sz w:val="20"/>
          <w:szCs w:val="20"/>
        </w:rPr>
        <w:t xml:space="preserve"> </w:t>
      </w:r>
      <w:r w:rsidR="00DC6D1D" w:rsidRPr="00F32896">
        <w:rPr>
          <w:rFonts w:ascii="Arial" w:hAnsi="Arial" w:cs="Arial"/>
          <w:sz w:val="20"/>
          <w:szCs w:val="20"/>
        </w:rPr>
        <w:t>the State Library of Queensl</w:t>
      </w:r>
      <w:r w:rsidR="008F6B57" w:rsidRPr="00F32896">
        <w:rPr>
          <w:rFonts w:ascii="Arial" w:hAnsi="Arial" w:cs="Arial"/>
          <w:sz w:val="20"/>
          <w:szCs w:val="20"/>
        </w:rPr>
        <w:t>and</w:t>
      </w:r>
      <w:r w:rsidR="00EA29DC" w:rsidRPr="00F32896">
        <w:rPr>
          <w:rFonts w:ascii="Arial" w:hAnsi="Arial" w:cs="Arial"/>
          <w:sz w:val="20"/>
          <w:szCs w:val="20"/>
        </w:rPr>
        <w:t>.</w:t>
      </w:r>
      <w:r w:rsidR="008F6B57" w:rsidRPr="00F32896">
        <w:rPr>
          <w:rFonts w:ascii="Arial" w:hAnsi="Arial" w:cs="Arial"/>
          <w:sz w:val="20"/>
          <w:szCs w:val="20"/>
        </w:rPr>
        <w:t xml:space="preserve"> </w:t>
      </w:r>
    </w:p>
    <w:p w14:paraId="4B8BB7A7" w14:textId="77777777" w:rsidR="00DC6D1D" w:rsidRPr="00F32896" w:rsidRDefault="00DC6D1D" w:rsidP="006D52A8">
      <w:pPr>
        <w:jc w:val="both"/>
        <w:rPr>
          <w:rFonts w:ascii="Arial" w:hAnsi="Arial" w:cs="Arial"/>
          <w:sz w:val="20"/>
          <w:szCs w:val="20"/>
        </w:rPr>
      </w:pPr>
    </w:p>
    <w:p w14:paraId="4A1170A3" w14:textId="0E3D3725" w:rsidR="00DC6D1D" w:rsidRPr="00F32896" w:rsidRDefault="00DC6D1D" w:rsidP="006D52A8">
      <w:pPr>
        <w:jc w:val="both"/>
        <w:rPr>
          <w:rFonts w:ascii="Arial" w:hAnsi="Arial" w:cs="Arial"/>
          <w:sz w:val="20"/>
          <w:szCs w:val="20"/>
        </w:rPr>
      </w:pPr>
      <w:r w:rsidRPr="00F32896">
        <w:rPr>
          <w:rFonts w:ascii="Arial" w:hAnsi="Arial" w:cs="Arial"/>
          <w:sz w:val="20"/>
          <w:szCs w:val="20"/>
        </w:rPr>
        <w:t xml:space="preserve">The project can easily fit within the legal confines of </w:t>
      </w:r>
      <w:r w:rsidR="00EA29DC" w:rsidRPr="00F32896">
        <w:rPr>
          <w:rFonts w:ascii="Arial" w:hAnsi="Arial" w:cs="Arial"/>
          <w:sz w:val="20"/>
          <w:szCs w:val="20"/>
        </w:rPr>
        <w:t>iJohn2’s</w:t>
      </w:r>
      <w:r w:rsidRPr="00F32896">
        <w:rPr>
          <w:rFonts w:ascii="Arial" w:hAnsi="Arial" w:cs="Arial"/>
          <w:sz w:val="20"/>
          <w:szCs w:val="20"/>
        </w:rPr>
        <w:t xml:space="preserve"> knowledge of journalistic integrity and suitability for the project. </w:t>
      </w:r>
      <w:r w:rsidR="00EA29DC" w:rsidRPr="00F32896">
        <w:rPr>
          <w:rFonts w:ascii="Arial" w:hAnsi="Arial" w:cs="Arial"/>
          <w:sz w:val="20"/>
          <w:szCs w:val="20"/>
        </w:rPr>
        <w:t>Our</w:t>
      </w:r>
      <w:r w:rsidRPr="00F32896">
        <w:rPr>
          <w:rFonts w:ascii="Arial" w:hAnsi="Arial" w:cs="Arial"/>
          <w:sz w:val="20"/>
          <w:szCs w:val="20"/>
        </w:rPr>
        <w:t xml:space="preserve"> goal is to take the moral aspect of </w:t>
      </w:r>
      <w:r w:rsidR="00EA29DC" w:rsidRPr="00F32896">
        <w:rPr>
          <w:rFonts w:ascii="Arial" w:hAnsi="Arial" w:cs="Arial"/>
          <w:sz w:val="20"/>
          <w:szCs w:val="20"/>
        </w:rPr>
        <w:t>the</w:t>
      </w:r>
      <w:r w:rsidRPr="00F32896">
        <w:rPr>
          <w:rFonts w:ascii="Arial" w:hAnsi="Arial" w:cs="Arial"/>
          <w:sz w:val="20"/>
          <w:szCs w:val="20"/>
        </w:rPr>
        <w:t xml:space="preserve"> project,  as in the impact of </w:t>
      </w:r>
      <w:r w:rsidR="00EA29DC" w:rsidRPr="00F32896">
        <w:rPr>
          <w:rFonts w:ascii="Arial" w:hAnsi="Arial" w:cs="Arial"/>
          <w:sz w:val="20"/>
          <w:szCs w:val="20"/>
        </w:rPr>
        <w:t>citizen journalism</w:t>
      </w:r>
      <w:r w:rsidRPr="00F32896">
        <w:rPr>
          <w:rFonts w:ascii="Arial" w:hAnsi="Arial" w:cs="Arial"/>
          <w:sz w:val="20"/>
          <w:szCs w:val="20"/>
        </w:rPr>
        <w:t xml:space="preserve"> on social sustainability and inject objectivity and fairness into </w:t>
      </w:r>
      <w:r w:rsidR="00EA29DC" w:rsidRPr="00F32896">
        <w:rPr>
          <w:rFonts w:ascii="Arial" w:hAnsi="Arial" w:cs="Arial"/>
          <w:sz w:val="20"/>
          <w:szCs w:val="20"/>
        </w:rPr>
        <w:t xml:space="preserve">the social media arena </w:t>
      </w:r>
      <w:r w:rsidRPr="00F32896">
        <w:rPr>
          <w:rFonts w:ascii="Arial" w:hAnsi="Arial" w:cs="Arial"/>
          <w:sz w:val="20"/>
          <w:szCs w:val="20"/>
        </w:rPr>
        <w:t>making it accessible for all people</w:t>
      </w:r>
      <w:r w:rsidR="00AD288D">
        <w:rPr>
          <w:rFonts w:ascii="Arial" w:hAnsi="Arial" w:cs="Arial"/>
          <w:sz w:val="20"/>
          <w:szCs w:val="20"/>
        </w:rPr>
        <w:t>.</w:t>
      </w:r>
      <w:r w:rsidRPr="00F32896">
        <w:rPr>
          <w:rFonts w:ascii="Arial" w:hAnsi="Arial" w:cs="Arial"/>
          <w:sz w:val="20"/>
          <w:szCs w:val="20"/>
        </w:rPr>
        <w:t xml:space="preserve"> </w:t>
      </w:r>
    </w:p>
    <w:p w14:paraId="1CEB53DB" w14:textId="77777777" w:rsidR="00BF6760" w:rsidRPr="00F32896" w:rsidRDefault="00BF6760" w:rsidP="006D52A8">
      <w:pPr>
        <w:jc w:val="both"/>
        <w:rPr>
          <w:rFonts w:ascii="Arial" w:hAnsi="Arial" w:cs="Arial"/>
          <w:sz w:val="20"/>
          <w:szCs w:val="20"/>
        </w:rPr>
      </w:pPr>
    </w:p>
    <w:p w14:paraId="4DFDE9F8" w14:textId="0829E86A" w:rsidR="00205A77" w:rsidRPr="00F32896" w:rsidRDefault="006D52A8" w:rsidP="006D52A8">
      <w:pPr>
        <w:jc w:val="both"/>
        <w:rPr>
          <w:rFonts w:ascii="Arial" w:eastAsia="Times New Roman" w:hAnsi="Arial" w:cs="Arial"/>
          <w:sz w:val="20"/>
          <w:szCs w:val="20"/>
        </w:rPr>
      </w:pPr>
      <w:r>
        <w:rPr>
          <w:rFonts w:ascii="Arial" w:eastAsia="Times New Roman" w:hAnsi="Arial" w:cs="Arial"/>
          <w:sz w:val="20"/>
          <w:szCs w:val="20"/>
          <w:shd w:val="clear" w:color="auto" w:fill="FFFFFF"/>
        </w:rPr>
        <w:t>iJohn2 has no doubt</w:t>
      </w:r>
      <w:r w:rsidR="00EA29DC" w:rsidRPr="00F32896">
        <w:rPr>
          <w:rFonts w:ascii="Arial" w:eastAsia="Times New Roman" w:hAnsi="Arial" w:cs="Arial"/>
          <w:sz w:val="20"/>
          <w:szCs w:val="20"/>
          <w:shd w:val="clear" w:color="auto" w:fill="FFFFFF"/>
        </w:rPr>
        <w:t xml:space="preserve"> that this project will be fully scalable for the marginalized communities that the State Library of Queensland wants to reach. iJohn2 through creating news stories and making news worthy stories </w:t>
      </w:r>
      <w:r w:rsidR="00AD288D">
        <w:rPr>
          <w:rFonts w:ascii="Arial" w:eastAsia="Times New Roman" w:hAnsi="Arial" w:cs="Arial"/>
          <w:sz w:val="20"/>
          <w:szCs w:val="20"/>
          <w:shd w:val="clear" w:color="auto" w:fill="FFFFFF"/>
        </w:rPr>
        <w:t xml:space="preserve">and simultaneously </w:t>
      </w:r>
      <w:r w:rsidR="00EA29DC" w:rsidRPr="00F32896">
        <w:rPr>
          <w:rFonts w:ascii="Arial" w:eastAsia="Times New Roman" w:hAnsi="Arial" w:cs="Arial"/>
          <w:sz w:val="20"/>
          <w:szCs w:val="20"/>
          <w:shd w:val="clear" w:color="auto" w:fill="FFFFFF"/>
        </w:rPr>
        <w:t xml:space="preserve">using commonly acceptable psychology therapies  will demonstrate a very high return on the experiment. </w:t>
      </w:r>
      <w:r w:rsidR="00AD288D">
        <w:rPr>
          <w:rFonts w:ascii="Arial" w:eastAsia="Times New Roman" w:hAnsi="Arial" w:cs="Arial"/>
          <w:sz w:val="20"/>
          <w:szCs w:val="20"/>
        </w:rPr>
        <w:t>R</w:t>
      </w:r>
      <w:r w:rsidR="00BF6760" w:rsidRPr="00F32896">
        <w:rPr>
          <w:rFonts w:ascii="Arial" w:eastAsia="Times New Roman" w:hAnsi="Arial" w:cs="Arial"/>
          <w:sz w:val="20"/>
          <w:szCs w:val="20"/>
        </w:rPr>
        <w:t>elationship</w:t>
      </w:r>
      <w:r w:rsidR="00AD288D">
        <w:rPr>
          <w:rFonts w:ascii="Arial" w:eastAsia="Times New Roman" w:hAnsi="Arial" w:cs="Arial"/>
          <w:sz w:val="20"/>
          <w:szCs w:val="20"/>
        </w:rPr>
        <w:t>s being</w:t>
      </w:r>
      <w:r w:rsidR="00BF6760" w:rsidRPr="00F32896">
        <w:rPr>
          <w:rFonts w:ascii="Arial" w:eastAsia="Times New Roman" w:hAnsi="Arial" w:cs="Arial"/>
          <w:sz w:val="20"/>
          <w:szCs w:val="20"/>
        </w:rPr>
        <w:t xml:space="preserve"> developed </w:t>
      </w:r>
      <w:r w:rsidR="00720514" w:rsidRPr="00F32896">
        <w:rPr>
          <w:rFonts w:ascii="Arial" w:eastAsia="Times New Roman" w:hAnsi="Arial" w:cs="Arial"/>
          <w:sz w:val="20"/>
          <w:szCs w:val="20"/>
        </w:rPr>
        <w:t>with local businesses</w:t>
      </w:r>
      <w:r w:rsidR="00BF6760" w:rsidRPr="00F32896">
        <w:rPr>
          <w:rFonts w:ascii="Arial" w:eastAsia="Times New Roman" w:hAnsi="Arial" w:cs="Arial"/>
          <w:sz w:val="20"/>
          <w:szCs w:val="20"/>
        </w:rPr>
        <w:t xml:space="preserve"> who </w:t>
      </w:r>
      <w:r w:rsidR="00AD288D">
        <w:rPr>
          <w:rFonts w:ascii="Arial" w:eastAsia="Times New Roman" w:hAnsi="Arial" w:cs="Arial"/>
          <w:sz w:val="20"/>
          <w:szCs w:val="20"/>
        </w:rPr>
        <w:t>have</w:t>
      </w:r>
      <w:r w:rsidR="00BF6760" w:rsidRPr="00F32896">
        <w:rPr>
          <w:rFonts w:ascii="Arial" w:eastAsia="Times New Roman" w:hAnsi="Arial" w:cs="Arial"/>
          <w:sz w:val="20"/>
          <w:szCs w:val="20"/>
        </w:rPr>
        <w:t xml:space="preserve"> volunteered initially so we can</w:t>
      </w:r>
      <w:r w:rsidR="00205A77" w:rsidRPr="00F32896">
        <w:rPr>
          <w:rFonts w:ascii="Arial" w:eastAsia="Times New Roman" w:hAnsi="Arial" w:cs="Arial"/>
          <w:sz w:val="20"/>
          <w:szCs w:val="20"/>
        </w:rPr>
        <w:t xml:space="preserve"> stay ahead of the curve in developing scalability solutions.</w:t>
      </w:r>
      <w:r w:rsidR="00BF6760" w:rsidRPr="00F32896">
        <w:rPr>
          <w:rFonts w:ascii="Arial" w:eastAsia="Times New Roman" w:hAnsi="Arial" w:cs="Arial"/>
          <w:sz w:val="20"/>
          <w:szCs w:val="20"/>
        </w:rPr>
        <w:t xml:space="preserve"> </w:t>
      </w:r>
      <w:r w:rsidR="00DC6D1D" w:rsidRPr="00F32896">
        <w:rPr>
          <w:rFonts w:ascii="Arial" w:hAnsi="Arial" w:cs="Arial"/>
          <w:sz w:val="20"/>
          <w:szCs w:val="20"/>
        </w:rPr>
        <w:t xml:space="preserve">Scalability is truly a question of commercial </w:t>
      </w:r>
      <w:r w:rsidR="00C54D19" w:rsidRPr="00F32896">
        <w:rPr>
          <w:rFonts w:ascii="Arial" w:hAnsi="Arial" w:cs="Arial"/>
          <w:sz w:val="20"/>
          <w:szCs w:val="20"/>
        </w:rPr>
        <w:t>viability. By meeting</w:t>
      </w:r>
      <w:r w:rsidR="00205A77" w:rsidRPr="00F32896">
        <w:rPr>
          <w:rFonts w:ascii="Arial" w:hAnsi="Arial" w:cs="Arial"/>
          <w:sz w:val="20"/>
          <w:szCs w:val="20"/>
        </w:rPr>
        <w:t xml:space="preserve"> key </w:t>
      </w:r>
      <w:r w:rsidR="00DE7FDC" w:rsidRPr="00F32896">
        <w:rPr>
          <w:rFonts w:ascii="Arial" w:hAnsi="Arial" w:cs="Arial"/>
          <w:sz w:val="20"/>
          <w:szCs w:val="20"/>
        </w:rPr>
        <w:t>benchmarks</w:t>
      </w:r>
      <w:r w:rsidR="00205A77" w:rsidRPr="00F32896">
        <w:rPr>
          <w:rFonts w:ascii="Arial" w:hAnsi="Arial" w:cs="Arial"/>
          <w:sz w:val="20"/>
          <w:szCs w:val="20"/>
        </w:rPr>
        <w:t xml:space="preserve"> we have set for content I believe we can begin to set revenue goals for the long sustainability of the project. In my previous experience as a public radio announcer I set up a program that has now been on air for ten years </w:t>
      </w:r>
      <w:r w:rsidR="00B14CDB" w:rsidRPr="00F32896">
        <w:rPr>
          <w:rFonts w:ascii="Arial" w:hAnsi="Arial" w:cs="Arial"/>
          <w:sz w:val="20"/>
          <w:szCs w:val="20"/>
        </w:rPr>
        <w:t xml:space="preserve">as I identified a </w:t>
      </w:r>
      <w:r w:rsidR="00205A77" w:rsidRPr="00F32896">
        <w:rPr>
          <w:rFonts w:ascii="Arial" w:hAnsi="Arial" w:cs="Arial"/>
          <w:sz w:val="20"/>
          <w:szCs w:val="20"/>
        </w:rPr>
        <w:t xml:space="preserve">need and the market and got the program to air. </w:t>
      </w:r>
      <w:r w:rsidR="00C54D19" w:rsidRPr="00F32896">
        <w:rPr>
          <w:rFonts w:ascii="Arial" w:hAnsi="Arial" w:cs="Arial"/>
          <w:sz w:val="20"/>
          <w:szCs w:val="20"/>
        </w:rPr>
        <w:t xml:space="preserve"> </w:t>
      </w:r>
    </w:p>
    <w:p w14:paraId="721D3FC2" w14:textId="77777777" w:rsidR="00205A77" w:rsidRPr="00F32896" w:rsidRDefault="00205A77" w:rsidP="006D52A8">
      <w:pPr>
        <w:jc w:val="both"/>
        <w:rPr>
          <w:rFonts w:ascii="Arial" w:hAnsi="Arial" w:cs="Arial"/>
          <w:sz w:val="20"/>
          <w:szCs w:val="20"/>
        </w:rPr>
      </w:pPr>
    </w:p>
    <w:p w14:paraId="06932922" w14:textId="01631FAA" w:rsidR="00EA29DC" w:rsidRPr="00F32896" w:rsidRDefault="00B14CDB" w:rsidP="006D52A8">
      <w:pPr>
        <w:jc w:val="both"/>
        <w:rPr>
          <w:rFonts w:ascii="Arial" w:hAnsi="Arial" w:cs="Arial"/>
          <w:sz w:val="20"/>
          <w:szCs w:val="20"/>
        </w:rPr>
      </w:pPr>
      <w:r w:rsidRPr="00F32896">
        <w:rPr>
          <w:rFonts w:ascii="Arial" w:hAnsi="Arial" w:cs="Arial"/>
          <w:sz w:val="20"/>
          <w:szCs w:val="20"/>
        </w:rPr>
        <w:t>iJohn2</w:t>
      </w:r>
      <w:r w:rsidR="00205A77" w:rsidRPr="00F32896">
        <w:rPr>
          <w:rFonts w:ascii="Arial" w:hAnsi="Arial" w:cs="Arial"/>
          <w:sz w:val="20"/>
          <w:szCs w:val="20"/>
        </w:rPr>
        <w:t xml:space="preserve"> </w:t>
      </w:r>
      <w:r w:rsidRPr="00F32896">
        <w:rPr>
          <w:rFonts w:ascii="Arial" w:hAnsi="Arial" w:cs="Arial"/>
          <w:sz w:val="20"/>
          <w:szCs w:val="20"/>
        </w:rPr>
        <w:t xml:space="preserve">is </w:t>
      </w:r>
      <w:r w:rsidR="00205A77" w:rsidRPr="00F32896">
        <w:rPr>
          <w:rFonts w:ascii="Arial" w:hAnsi="Arial" w:cs="Arial"/>
          <w:sz w:val="20"/>
          <w:szCs w:val="20"/>
        </w:rPr>
        <w:t xml:space="preserve">relevant </w:t>
      </w:r>
      <w:r w:rsidR="00720514" w:rsidRPr="00F32896">
        <w:rPr>
          <w:rFonts w:ascii="Arial" w:hAnsi="Arial" w:cs="Arial"/>
          <w:sz w:val="20"/>
          <w:szCs w:val="20"/>
        </w:rPr>
        <w:t>to Queensland regional and Aboriginal communities</w:t>
      </w:r>
      <w:r w:rsidRPr="00F32896">
        <w:rPr>
          <w:rFonts w:ascii="Arial" w:hAnsi="Arial" w:cs="Arial"/>
          <w:sz w:val="20"/>
          <w:szCs w:val="20"/>
        </w:rPr>
        <w:t xml:space="preserve"> because it creates</w:t>
      </w:r>
      <w:r w:rsidR="00FE0071" w:rsidRPr="00F32896">
        <w:rPr>
          <w:rFonts w:ascii="Arial" w:hAnsi="Arial" w:cs="Arial"/>
          <w:sz w:val="20"/>
          <w:szCs w:val="20"/>
        </w:rPr>
        <w:t xml:space="preserve"> </w:t>
      </w:r>
      <w:r w:rsidR="00EA29DC" w:rsidRPr="00F32896">
        <w:rPr>
          <w:rFonts w:ascii="Arial" w:hAnsi="Arial" w:cs="Arial"/>
          <w:sz w:val="20"/>
          <w:szCs w:val="20"/>
        </w:rPr>
        <w:t xml:space="preserve">a template using </w:t>
      </w:r>
      <w:r w:rsidR="004F7B25">
        <w:rPr>
          <w:rFonts w:ascii="Arial" w:hAnsi="Arial" w:cs="Arial"/>
          <w:sz w:val="20"/>
          <w:szCs w:val="20"/>
        </w:rPr>
        <w:t>my disability to demonstrate to</w:t>
      </w:r>
      <w:r w:rsidR="00EA29DC" w:rsidRPr="00F32896">
        <w:rPr>
          <w:rFonts w:ascii="Arial" w:hAnsi="Arial" w:cs="Arial"/>
          <w:sz w:val="20"/>
          <w:szCs w:val="20"/>
        </w:rPr>
        <w:t xml:space="preserve"> other challenged communities within Queensland how they can use the iJohn2 template and duplicate a </w:t>
      </w:r>
      <w:r w:rsidR="004F7B25">
        <w:rPr>
          <w:rFonts w:ascii="Arial" w:hAnsi="Arial" w:cs="Arial"/>
          <w:sz w:val="20"/>
          <w:szCs w:val="20"/>
        </w:rPr>
        <w:t>transformational event</w:t>
      </w:r>
      <w:r w:rsidR="009576C1" w:rsidRPr="00F32896">
        <w:rPr>
          <w:rFonts w:ascii="Arial" w:hAnsi="Arial" w:cs="Arial"/>
          <w:sz w:val="20"/>
          <w:szCs w:val="20"/>
        </w:rPr>
        <w:t xml:space="preserve"> for the </w:t>
      </w:r>
      <w:r w:rsidRPr="00F32896">
        <w:rPr>
          <w:rFonts w:ascii="Arial" w:hAnsi="Arial" w:cs="Arial"/>
          <w:sz w:val="20"/>
          <w:szCs w:val="20"/>
        </w:rPr>
        <w:t>resulting in a net community benefit.</w:t>
      </w:r>
    </w:p>
    <w:p w14:paraId="1DFB0448" w14:textId="77777777" w:rsidR="001352AA" w:rsidRPr="00F32896" w:rsidRDefault="001352AA" w:rsidP="00A84D2C">
      <w:pPr>
        <w:rPr>
          <w:rFonts w:ascii="Arial" w:hAnsi="Arial" w:cs="Arial"/>
          <w:sz w:val="20"/>
          <w:szCs w:val="20"/>
        </w:rPr>
      </w:pPr>
    </w:p>
    <w:p w14:paraId="41DFFC1F" w14:textId="7FD2CB75" w:rsidR="001352AA" w:rsidRPr="00F32896" w:rsidRDefault="00544ECE" w:rsidP="004F7B25">
      <w:pPr>
        <w:jc w:val="both"/>
        <w:rPr>
          <w:rFonts w:ascii="Arial" w:hAnsi="Arial" w:cs="Arial"/>
          <w:sz w:val="20"/>
          <w:szCs w:val="20"/>
        </w:rPr>
      </w:pPr>
      <w:r>
        <w:rPr>
          <w:rFonts w:ascii="Arial" w:hAnsi="Arial" w:cs="Arial"/>
          <w:sz w:val="20"/>
          <w:szCs w:val="20"/>
        </w:rPr>
        <w:t xml:space="preserve">Based on early indications of return on investment for the experiment iJohn2 believes that the </w:t>
      </w:r>
      <w:r w:rsidR="00826604">
        <w:rPr>
          <w:rFonts w:ascii="Arial" w:hAnsi="Arial" w:cs="Arial"/>
          <w:sz w:val="20"/>
          <w:szCs w:val="20"/>
        </w:rPr>
        <w:t>State Library of Queensland is getting a pro</w:t>
      </w:r>
      <w:r w:rsidR="004F7B25">
        <w:rPr>
          <w:rFonts w:ascii="Arial" w:hAnsi="Arial" w:cs="Arial"/>
          <w:sz w:val="20"/>
          <w:szCs w:val="20"/>
        </w:rPr>
        <w:t>ject worth of nearly $45,000</w:t>
      </w:r>
      <w:r w:rsidR="00826604">
        <w:rPr>
          <w:rFonts w:ascii="Arial" w:hAnsi="Arial" w:cs="Arial"/>
          <w:sz w:val="20"/>
          <w:szCs w:val="20"/>
        </w:rPr>
        <w:t xml:space="preserve"> for under $4000.00. </w:t>
      </w:r>
      <w:r w:rsidR="004F7B25">
        <w:rPr>
          <w:rFonts w:ascii="Arial" w:hAnsi="Arial" w:cs="Arial"/>
          <w:sz w:val="20"/>
          <w:szCs w:val="20"/>
        </w:rPr>
        <w:t>iJohn2</w:t>
      </w:r>
      <w:r w:rsidR="00826604">
        <w:rPr>
          <w:rFonts w:ascii="Arial" w:hAnsi="Arial" w:cs="Arial"/>
          <w:sz w:val="20"/>
          <w:szCs w:val="20"/>
        </w:rPr>
        <w:t xml:space="preserve"> believe this to be a distinct value given that it answers all of the criteria of the grant and is also a negotiable requested amount.</w:t>
      </w:r>
    </w:p>
    <w:p w14:paraId="2B7E5A6C" w14:textId="77777777" w:rsidR="00F80C28" w:rsidRDefault="00F80C28" w:rsidP="00A84D2C">
      <w:pPr>
        <w:rPr>
          <w:rFonts w:ascii="Arial" w:hAnsi="Arial" w:cs="Arial"/>
        </w:rPr>
      </w:pPr>
    </w:p>
    <w:tbl>
      <w:tblPr>
        <w:tblStyle w:val="TableGrid"/>
        <w:tblW w:w="0" w:type="auto"/>
        <w:tblLook w:val="04A0" w:firstRow="1" w:lastRow="0" w:firstColumn="1" w:lastColumn="0" w:noHBand="0" w:noVBand="1"/>
      </w:tblPr>
      <w:tblGrid>
        <w:gridCol w:w="3369"/>
        <w:gridCol w:w="889"/>
        <w:gridCol w:w="2129"/>
        <w:gridCol w:w="2129"/>
      </w:tblGrid>
      <w:tr w:rsidR="00FF1CB4" w:rsidRPr="004F7B25" w14:paraId="50414467" w14:textId="77777777" w:rsidTr="001352AA">
        <w:tc>
          <w:tcPr>
            <w:tcW w:w="3369" w:type="dxa"/>
          </w:tcPr>
          <w:p w14:paraId="5AAD2999" w14:textId="7A68FFA7" w:rsidR="00FF1CB4" w:rsidRPr="004F7B25" w:rsidRDefault="001352AA" w:rsidP="00A84D2C">
            <w:pPr>
              <w:rPr>
                <w:rFonts w:ascii="Arial" w:hAnsi="Arial" w:cs="Arial"/>
                <w:sz w:val="20"/>
                <w:szCs w:val="20"/>
              </w:rPr>
            </w:pPr>
            <w:r w:rsidRPr="004F7B25">
              <w:rPr>
                <w:rFonts w:ascii="Arial" w:hAnsi="Arial" w:cs="Arial"/>
                <w:sz w:val="20"/>
                <w:szCs w:val="20"/>
              </w:rPr>
              <w:t>Reporter</w:t>
            </w:r>
          </w:p>
        </w:tc>
        <w:tc>
          <w:tcPr>
            <w:tcW w:w="889" w:type="dxa"/>
          </w:tcPr>
          <w:p w14:paraId="4021C7FF" w14:textId="17C1973E" w:rsidR="00FF1CB4" w:rsidRPr="004F7B25" w:rsidRDefault="0087760A" w:rsidP="00FF1CB4">
            <w:pPr>
              <w:rPr>
                <w:rFonts w:ascii="Arial" w:hAnsi="Arial" w:cs="Arial"/>
                <w:sz w:val="20"/>
                <w:szCs w:val="20"/>
              </w:rPr>
            </w:pPr>
            <w:r w:rsidRPr="004F7B25">
              <w:rPr>
                <w:rFonts w:ascii="Arial" w:hAnsi="Arial" w:cs="Arial"/>
                <w:sz w:val="20"/>
                <w:szCs w:val="20"/>
              </w:rPr>
              <w:t>$2995</w:t>
            </w:r>
          </w:p>
        </w:tc>
        <w:tc>
          <w:tcPr>
            <w:tcW w:w="2129" w:type="dxa"/>
          </w:tcPr>
          <w:p w14:paraId="6B024D50" w14:textId="68788E01" w:rsidR="00FF1CB4" w:rsidRPr="004F7B25" w:rsidRDefault="0087760A" w:rsidP="00A84D2C">
            <w:pPr>
              <w:rPr>
                <w:rFonts w:ascii="Arial" w:hAnsi="Arial" w:cs="Arial"/>
                <w:sz w:val="20"/>
                <w:szCs w:val="20"/>
              </w:rPr>
            </w:pPr>
            <w:r w:rsidRPr="004F7B25">
              <w:rPr>
                <w:rFonts w:ascii="Arial" w:hAnsi="Arial" w:cs="Arial"/>
                <w:sz w:val="20"/>
                <w:szCs w:val="20"/>
              </w:rPr>
              <w:t>PIK</w:t>
            </w:r>
          </w:p>
        </w:tc>
        <w:tc>
          <w:tcPr>
            <w:tcW w:w="2129" w:type="dxa"/>
          </w:tcPr>
          <w:p w14:paraId="525CE16F" w14:textId="71CCD24A" w:rsidR="00FF1CB4" w:rsidRPr="004F7B25" w:rsidRDefault="0087760A" w:rsidP="00A84D2C">
            <w:pPr>
              <w:rPr>
                <w:rFonts w:ascii="Arial" w:hAnsi="Arial" w:cs="Arial"/>
                <w:sz w:val="20"/>
                <w:szCs w:val="20"/>
              </w:rPr>
            </w:pPr>
            <w:r w:rsidRPr="004F7B25">
              <w:rPr>
                <w:rFonts w:ascii="Arial" w:hAnsi="Arial" w:cs="Arial"/>
                <w:sz w:val="20"/>
                <w:szCs w:val="20"/>
              </w:rPr>
              <w:t>0</w:t>
            </w:r>
          </w:p>
        </w:tc>
      </w:tr>
      <w:tr w:rsidR="00FF1CB4" w:rsidRPr="004F7B25" w14:paraId="6E7656BE" w14:textId="77777777" w:rsidTr="001352AA">
        <w:tc>
          <w:tcPr>
            <w:tcW w:w="3369" w:type="dxa"/>
          </w:tcPr>
          <w:p w14:paraId="72E9FE87" w14:textId="0DD273E6" w:rsidR="00FF1CB4" w:rsidRPr="004F7B25" w:rsidRDefault="00544ECE" w:rsidP="00A84D2C">
            <w:pPr>
              <w:rPr>
                <w:rFonts w:ascii="Arial" w:hAnsi="Arial" w:cs="Arial"/>
                <w:sz w:val="20"/>
                <w:szCs w:val="20"/>
              </w:rPr>
            </w:pPr>
            <w:r w:rsidRPr="004F7B25">
              <w:rPr>
                <w:rFonts w:ascii="Arial" w:hAnsi="Arial" w:cs="Arial"/>
                <w:sz w:val="20"/>
                <w:szCs w:val="20"/>
              </w:rPr>
              <w:t>Photography</w:t>
            </w:r>
          </w:p>
        </w:tc>
        <w:tc>
          <w:tcPr>
            <w:tcW w:w="889" w:type="dxa"/>
          </w:tcPr>
          <w:p w14:paraId="15D67C74" w14:textId="332DE661" w:rsidR="00FF1CB4" w:rsidRPr="004F7B25" w:rsidRDefault="0087760A" w:rsidP="00A84D2C">
            <w:pPr>
              <w:rPr>
                <w:rFonts w:ascii="Arial" w:hAnsi="Arial" w:cs="Arial"/>
                <w:sz w:val="20"/>
                <w:szCs w:val="20"/>
              </w:rPr>
            </w:pPr>
            <w:r w:rsidRPr="004F7B25">
              <w:rPr>
                <w:rFonts w:ascii="Arial" w:hAnsi="Arial" w:cs="Arial"/>
                <w:sz w:val="20"/>
                <w:szCs w:val="20"/>
              </w:rPr>
              <w:t>$2995</w:t>
            </w:r>
          </w:p>
        </w:tc>
        <w:tc>
          <w:tcPr>
            <w:tcW w:w="2129" w:type="dxa"/>
          </w:tcPr>
          <w:p w14:paraId="607127E9" w14:textId="5B6716B9" w:rsidR="00FF1CB4" w:rsidRPr="004F7B25" w:rsidRDefault="0087760A" w:rsidP="00A84D2C">
            <w:pPr>
              <w:rPr>
                <w:rFonts w:ascii="Arial" w:hAnsi="Arial" w:cs="Arial"/>
                <w:sz w:val="20"/>
                <w:szCs w:val="20"/>
              </w:rPr>
            </w:pPr>
            <w:r w:rsidRPr="004F7B25">
              <w:rPr>
                <w:rFonts w:ascii="Arial" w:hAnsi="Arial" w:cs="Arial"/>
                <w:sz w:val="20"/>
                <w:szCs w:val="20"/>
              </w:rPr>
              <w:t>PIK</w:t>
            </w:r>
          </w:p>
        </w:tc>
        <w:tc>
          <w:tcPr>
            <w:tcW w:w="2129" w:type="dxa"/>
          </w:tcPr>
          <w:p w14:paraId="7014F134" w14:textId="59AC63DB" w:rsidR="00FF1CB4" w:rsidRPr="004F7B25" w:rsidRDefault="0087760A" w:rsidP="00A84D2C">
            <w:pPr>
              <w:rPr>
                <w:rFonts w:ascii="Arial" w:hAnsi="Arial" w:cs="Arial"/>
                <w:sz w:val="20"/>
                <w:szCs w:val="20"/>
              </w:rPr>
            </w:pPr>
            <w:r w:rsidRPr="004F7B25">
              <w:rPr>
                <w:rFonts w:ascii="Arial" w:hAnsi="Arial" w:cs="Arial"/>
                <w:sz w:val="20"/>
                <w:szCs w:val="20"/>
              </w:rPr>
              <w:t>0</w:t>
            </w:r>
          </w:p>
        </w:tc>
      </w:tr>
      <w:tr w:rsidR="00FF1CB4" w:rsidRPr="004F7B25" w14:paraId="74A9967A" w14:textId="77777777" w:rsidTr="001352AA">
        <w:tc>
          <w:tcPr>
            <w:tcW w:w="3369" w:type="dxa"/>
          </w:tcPr>
          <w:p w14:paraId="4CEAA4CB" w14:textId="20862521" w:rsidR="00FF1CB4" w:rsidRPr="004F7B25" w:rsidRDefault="001352AA" w:rsidP="00A84D2C">
            <w:pPr>
              <w:rPr>
                <w:rFonts w:ascii="Arial" w:hAnsi="Arial" w:cs="Arial"/>
                <w:sz w:val="20"/>
                <w:szCs w:val="20"/>
              </w:rPr>
            </w:pPr>
            <w:r w:rsidRPr="004F7B25">
              <w:rPr>
                <w:rFonts w:ascii="Arial" w:hAnsi="Arial" w:cs="Arial"/>
                <w:sz w:val="20"/>
                <w:szCs w:val="20"/>
              </w:rPr>
              <w:t>Announcer</w:t>
            </w:r>
          </w:p>
        </w:tc>
        <w:tc>
          <w:tcPr>
            <w:tcW w:w="889" w:type="dxa"/>
          </w:tcPr>
          <w:p w14:paraId="60C0DDA1" w14:textId="2D4DA350" w:rsidR="00FF1CB4" w:rsidRPr="004F7B25" w:rsidRDefault="0087760A" w:rsidP="00A84D2C">
            <w:pPr>
              <w:rPr>
                <w:rFonts w:ascii="Arial" w:hAnsi="Arial" w:cs="Arial"/>
                <w:sz w:val="20"/>
                <w:szCs w:val="20"/>
              </w:rPr>
            </w:pPr>
            <w:r w:rsidRPr="004F7B25">
              <w:rPr>
                <w:rFonts w:ascii="Arial" w:hAnsi="Arial" w:cs="Arial"/>
                <w:sz w:val="20"/>
                <w:szCs w:val="20"/>
              </w:rPr>
              <w:t>$2995</w:t>
            </w:r>
          </w:p>
        </w:tc>
        <w:tc>
          <w:tcPr>
            <w:tcW w:w="2129" w:type="dxa"/>
          </w:tcPr>
          <w:p w14:paraId="62035A2E" w14:textId="4714534F" w:rsidR="00FF1CB4" w:rsidRPr="004F7B25" w:rsidRDefault="0087760A" w:rsidP="00A84D2C">
            <w:pPr>
              <w:rPr>
                <w:rFonts w:ascii="Arial" w:hAnsi="Arial" w:cs="Arial"/>
                <w:sz w:val="20"/>
                <w:szCs w:val="20"/>
              </w:rPr>
            </w:pPr>
            <w:r w:rsidRPr="004F7B25">
              <w:rPr>
                <w:rFonts w:ascii="Arial" w:hAnsi="Arial" w:cs="Arial"/>
                <w:sz w:val="20"/>
                <w:szCs w:val="20"/>
              </w:rPr>
              <w:t>PIK</w:t>
            </w:r>
          </w:p>
        </w:tc>
        <w:tc>
          <w:tcPr>
            <w:tcW w:w="2129" w:type="dxa"/>
          </w:tcPr>
          <w:p w14:paraId="35A777BE" w14:textId="457FB5E1" w:rsidR="00FF1CB4" w:rsidRPr="004F7B25" w:rsidRDefault="0087760A" w:rsidP="00A84D2C">
            <w:pPr>
              <w:rPr>
                <w:rFonts w:ascii="Arial" w:hAnsi="Arial" w:cs="Arial"/>
                <w:sz w:val="20"/>
                <w:szCs w:val="20"/>
              </w:rPr>
            </w:pPr>
            <w:r w:rsidRPr="004F7B25">
              <w:rPr>
                <w:rFonts w:ascii="Arial" w:hAnsi="Arial" w:cs="Arial"/>
                <w:sz w:val="20"/>
                <w:szCs w:val="20"/>
              </w:rPr>
              <w:t>0</w:t>
            </w:r>
          </w:p>
        </w:tc>
      </w:tr>
      <w:tr w:rsidR="00FF1CB4" w:rsidRPr="004F7B25" w14:paraId="74F4F50B" w14:textId="77777777" w:rsidTr="001352AA">
        <w:tc>
          <w:tcPr>
            <w:tcW w:w="3369" w:type="dxa"/>
          </w:tcPr>
          <w:p w14:paraId="28FEBA16" w14:textId="246DC7C4" w:rsidR="00FF1CB4" w:rsidRPr="004F7B25" w:rsidRDefault="001352AA" w:rsidP="00A84D2C">
            <w:pPr>
              <w:rPr>
                <w:rFonts w:ascii="Arial" w:hAnsi="Arial" w:cs="Arial"/>
                <w:sz w:val="20"/>
                <w:szCs w:val="20"/>
              </w:rPr>
            </w:pPr>
            <w:r w:rsidRPr="004F7B25">
              <w:rPr>
                <w:rFonts w:ascii="Arial" w:hAnsi="Arial" w:cs="Arial"/>
                <w:sz w:val="20"/>
                <w:szCs w:val="20"/>
              </w:rPr>
              <w:t>Web Design</w:t>
            </w:r>
          </w:p>
        </w:tc>
        <w:tc>
          <w:tcPr>
            <w:tcW w:w="889" w:type="dxa"/>
          </w:tcPr>
          <w:p w14:paraId="4F35A9E5" w14:textId="23761D65" w:rsidR="00FF1CB4" w:rsidRPr="004F7B25" w:rsidRDefault="0087760A" w:rsidP="00A84D2C">
            <w:pPr>
              <w:rPr>
                <w:rFonts w:ascii="Arial" w:hAnsi="Arial" w:cs="Arial"/>
                <w:sz w:val="20"/>
                <w:szCs w:val="20"/>
              </w:rPr>
            </w:pPr>
            <w:r w:rsidRPr="004F7B25">
              <w:rPr>
                <w:rFonts w:ascii="Arial" w:hAnsi="Arial" w:cs="Arial"/>
                <w:sz w:val="20"/>
                <w:szCs w:val="20"/>
              </w:rPr>
              <w:t>$875</w:t>
            </w:r>
          </w:p>
        </w:tc>
        <w:tc>
          <w:tcPr>
            <w:tcW w:w="2129" w:type="dxa"/>
          </w:tcPr>
          <w:p w14:paraId="58C3901B" w14:textId="2CC6FB27" w:rsidR="00FF1CB4" w:rsidRPr="004F7B25" w:rsidRDefault="0087760A" w:rsidP="00A84D2C">
            <w:pPr>
              <w:rPr>
                <w:rFonts w:ascii="Arial" w:hAnsi="Arial" w:cs="Arial"/>
                <w:sz w:val="20"/>
                <w:szCs w:val="20"/>
              </w:rPr>
            </w:pPr>
            <w:r w:rsidRPr="004F7B25">
              <w:rPr>
                <w:rFonts w:ascii="Arial" w:hAnsi="Arial" w:cs="Arial"/>
                <w:sz w:val="20"/>
                <w:szCs w:val="20"/>
              </w:rPr>
              <w:t xml:space="preserve">50% discount </w:t>
            </w:r>
          </w:p>
        </w:tc>
        <w:tc>
          <w:tcPr>
            <w:tcW w:w="2129" w:type="dxa"/>
          </w:tcPr>
          <w:p w14:paraId="617C3472" w14:textId="0245FD53" w:rsidR="00FF1CB4" w:rsidRPr="004F7B25" w:rsidRDefault="00F32896" w:rsidP="00A84D2C">
            <w:pPr>
              <w:rPr>
                <w:rFonts w:ascii="Arial" w:hAnsi="Arial" w:cs="Arial"/>
                <w:sz w:val="20"/>
                <w:szCs w:val="20"/>
              </w:rPr>
            </w:pPr>
            <w:r w:rsidRPr="004F7B25">
              <w:rPr>
                <w:rFonts w:ascii="Arial" w:hAnsi="Arial" w:cs="Arial"/>
                <w:sz w:val="20"/>
                <w:szCs w:val="20"/>
              </w:rPr>
              <w:t>$875.00</w:t>
            </w:r>
          </w:p>
        </w:tc>
      </w:tr>
      <w:tr w:rsidR="00FF1CB4" w:rsidRPr="004F7B25" w14:paraId="040FDD15" w14:textId="77777777" w:rsidTr="001352AA">
        <w:tc>
          <w:tcPr>
            <w:tcW w:w="3369" w:type="dxa"/>
          </w:tcPr>
          <w:p w14:paraId="74699BF5" w14:textId="0AAECA00" w:rsidR="00FF1CB4" w:rsidRPr="004F7B25" w:rsidRDefault="001352AA" w:rsidP="00A84D2C">
            <w:pPr>
              <w:rPr>
                <w:rFonts w:ascii="Arial" w:hAnsi="Arial" w:cs="Arial"/>
                <w:sz w:val="20"/>
                <w:szCs w:val="20"/>
              </w:rPr>
            </w:pPr>
            <w:r w:rsidRPr="004F7B25">
              <w:rPr>
                <w:rFonts w:ascii="Arial" w:hAnsi="Arial" w:cs="Arial"/>
                <w:sz w:val="20"/>
                <w:szCs w:val="20"/>
              </w:rPr>
              <w:t>Legals</w:t>
            </w:r>
          </w:p>
        </w:tc>
        <w:tc>
          <w:tcPr>
            <w:tcW w:w="889" w:type="dxa"/>
          </w:tcPr>
          <w:p w14:paraId="1290F4AD" w14:textId="496C48FE" w:rsidR="00FF1CB4" w:rsidRPr="004F7B25" w:rsidRDefault="0087760A" w:rsidP="00A84D2C">
            <w:pPr>
              <w:rPr>
                <w:rFonts w:ascii="Arial" w:hAnsi="Arial" w:cs="Arial"/>
                <w:sz w:val="20"/>
                <w:szCs w:val="20"/>
              </w:rPr>
            </w:pPr>
            <w:r w:rsidRPr="004F7B25">
              <w:rPr>
                <w:rFonts w:ascii="Arial" w:hAnsi="Arial" w:cs="Arial"/>
                <w:sz w:val="20"/>
                <w:szCs w:val="20"/>
              </w:rPr>
              <w:t>$685</w:t>
            </w:r>
          </w:p>
        </w:tc>
        <w:tc>
          <w:tcPr>
            <w:tcW w:w="2129" w:type="dxa"/>
          </w:tcPr>
          <w:p w14:paraId="5E074F43" w14:textId="5102C9BA" w:rsidR="00FF1CB4" w:rsidRPr="004F7B25" w:rsidRDefault="0087760A" w:rsidP="00A84D2C">
            <w:pPr>
              <w:rPr>
                <w:rFonts w:ascii="Arial" w:hAnsi="Arial" w:cs="Arial"/>
                <w:sz w:val="20"/>
                <w:szCs w:val="20"/>
              </w:rPr>
            </w:pPr>
            <w:r w:rsidRPr="004F7B25">
              <w:rPr>
                <w:rFonts w:ascii="Arial" w:hAnsi="Arial" w:cs="Arial"/>
                <w:sz w:val="20"/>
                <w:szCs w:val="20"/>
              </w:rPr>
              <w:t>Lowest rate neg.</w:t>
            </w:r>
          </w:p>
        </w:tc>
        <w:tc>
          <w:tcPr>
            <w:tcW w:w="2129" w:type="dxa"/>
          </w:tcPr>
          <w:p w14:paraId="5978A2F1" w14:textId="6557F81E" w:rsidR="00FF1CB4" w:rsidRPr="004F7B25" w:rsidRDefault="00F32896" w:rsidP="00A84D2C">
            <w:pPr>
              <w:rPr>
                <w:rFonts w:ascii="Arial" w:hAnsi="Arial" w:cs="Arial"/>
                <w:sz w:val="20"/>
                <w:szCs w:val="20"/>
              </w:rPr>
            </w:pPr>
            <w:r w:rsidRPr="004F7B25">
              <w:rPr>
                <w:rFonts w:ascii="Arial" w:hAnsi="Arial" w:cs="Arial"/>
                <w:sz w:val="20"/>
                <w:szCs w:val="20"/>
              </w:rPr>
              <w:t>$685.00</w:t>
            </w:r>
          </w:p>
        </w:tc>
      </w:tr>
      <w:tr w:rsidR="00FF1CB4" w:rsidRPr="004F7B25" w14:paraId="00556DE2" w14:textId="77777777" w:rsidTr="001352AA">
        <w:tc>
          <w:tcPr>
            <w:tcW w:w="3369" w:type="dxa"/>
          </w:tcPr>
          <w:p w14:paraId="6FA126D3" w14:textId="72C342BB" w:rsidR="00FF1CB4" w:rsidRPr="004F7B25" w:rsidRDefault="001352AA" w:rsidP="00A84D2C">
            <w:pPr>
              <w:rPr>
                <w:rFonts w:ascii="Arial" w:hAnsi="Arial" w:cs="Arial"/>
                <w:sz w:val="20"/>
                <w:szCs w:val="20"/>
              </w:rPr>
            </w:pPr>
            <w:r w:rsidRPr="004F7B25">
              <w:rPr>
                <w:rFonts w:ascii="Arial" w:hAnsi="Arial" w:cs="Arial"/>
                <w:sz w:val="20"/>
                <w:szCs w:val="20"/>
              </w:rPr>
              <w:t xml:space="preserve">Photo Editor </w:t>
            </w:r>
            <w:r w:rsidR="00544ECE" w:rsidRPr="004F7B25">
              <w:rPr>
                <w:rFonts w:ascii="Arial" w:hAnsi="Arial" w:cs="Arial"/>
                <w:sz w:val="20"/>
                <w:szCs w:val="20"/>
              </w:rPr>
              <w:t xml:space="preserve">Consult </w:t>
            </w:r>
          </w:p>
        </w:tc>
        <w:tc>
          <w:tcPr>
            <w:tcW w:w="889" w:type="dxa"/>
          </w:tcPr>
          <w:p w14:paraId="145B4F56" w14:textId="5AE02F8D" w:rsidR="00FF1CB4" w:rsidRPr="004F7B25" w:rsidRDefault="0087760A" w:rsidP="00A84D2C">
            <w:pPr>
              <w:rPr>
                <w:rFonts w:ascii="Arial" w:hAnsi="Arial" w:cs="Arial"/>
                <w:sz w:val="20"/>
                <w:szCs w:val="20"/>
              </w:rPr>
            </w:pPr>
            <w:r w:rsidRPr="004F7B25">
              <w:rPr>
                <w:rFonts w:ascii="Arial" w:hAnsi="Arial" w:cs="Arial"/>
                <w:sz w:val="20"/>
                <w:szCs w:val="20"/>
              </w:rPr>
              <w:t>$250</w:t>
            </w:r>
          </w:p>
        </w:tc>
        <w:tc>
          <w:tcPr>
            <w:tcW w:w="2129" w:type="dxa"/>
          </w:tcPr>
          <w:p w14:paraId="0DFF5243" w14:textId="7301BEA2" w:rsidR="00FF1CB4" w:rsidRPr="004F7B25" w:rsidRDefault="0087760A" w:rsidP="00A84D2C">
            <w:pPr>
              <w:rPr>
                <w:rFonts w:ascii="Arial" w:hAnsi="Arial" w:cs="Arial"/>
                <w:sz w:val="20"/>
                <w:szCs w:val="20"/>
              </w:rPr>
            </w:pPr>
            <w:r w:rsidRPr="004F7B25">
              <w:rPr>
                <w:rFonts w:ascii="Arial" w:hAnsi="Arial" w:cs="Arial"/>
                <w:sz w:val="20"/>
                <w:szCs w:val="20"/>
              </w:rPr>
              <w:t>Lowest rate neg.</w:t>
            </w:r>
          </w:p>
        </w:tc>
        <w:tc>
          <w:tcPr>
            <w:tcW w:w="2129" w:type="dxa"/>
          </w:tcPr>
          <w:p w14:paraId="17039AC6" w14:textId="14A09B6E" w:rsidR="00FF1CB4" w:rsidRPr="004F7B25" w:rsidRDefault="00F32896" w:rsidP="00A84D2C">
            <w:pPr>
              <w:rPr>
                <w:rFonts w:ascii="Arial" w:hAnsi="Arial" w:cs="Arial"/>
                <w:sz w:val="20"/>
                <w:szCs w:val="20"/>
              </w:rPr>
            </w:pPr>
            <w:r w:rsidRPr="004F7B25">
              <w:rPr>
                <w:rFonts w:ascii="Arial" w:hAnsi="Arial" w:cs="Arial"/>
                <w:sz w:val="20"/>
                <w:szCs w:val="20"/>
              </w:rPr>
              <w:t>$250.00</w:t>
            </w:r>
          </w:p>
        </w:tc>
      </w:tr>
      <w:tr w:rsidR="00FF1CB4" w:rsidRPr="004F7B25" w14:paraId="3D6B6DBE" w14:textId="77777777" w:rsidTr="001352AA">
        <w:tc>
          <w:tcPr>
            <w:tcW w:w="3369" w:type="dxa"/>
          </w:tcPr>
          <w:p w14:paraId="6865234F" w14:textId="41E21701" w:rsidR="00FF1CB4" w:rsidRPr="004F7B25" w:rsidRDefault="001352AA" w:rsidP="00A84D2C">
            <w:pPr>
              <w:rPr>
                <w:rFonts w:ascii="Arial" w:hAnsi="Arial" w:cs="Arial"/>
                <w:sz w:val="20"/>
                <w:szCs w:val="20"/>
              </w:rPr>
            </w:pPr>
            <w:r w:rsidRPr="004F7B25">
              <w:rPr>
                <w:rFonts w:ascii="Arial" w:hAnsi="Arial" w:cs="Arial"/>
                <w:sz w:val="20"/>
                <w:szCs w:val="20"/>
              </w:rPr>
              <w:t>Insurance</w:t>
            </w:r>
          </w:p>
        </w:tc>
        <w:tc>
          <w:tcPr>
            <w:tcW w:w="889" w:type="dxa"/>
          </w:tcPr>
          <w:p w14:paraId="0B086DFD" w14:textId="70138577" w:rsidR="00FF1CB4" w:rsidRPr="004F7B25" w:rsidRDefault="0087760A" w:rsidP="00A84D2C">
            <w:pPr>
              <w:rPr>
                <w:rFonts w:ascii="Arial" w:hAnsi="Arial" w:cs="Arial"/>
                <w:sz w:val="20"/>
                <w:szCs w:val="20"/>
              </w:rPr>
            </w:pPr>
            <w:r w:rsidRPr="004F7B25">
              <w:rPr>
                <w:rFonts w:ascii="Arial" w:hAnsi="Arial" w:cs="Arial"/>
                <w:sz w:val="20"/>
                <w:szCs w:val="20"/>
              </w:rPr>
              <w:t>$448</w:t>
            </w:r>
          </w:p>
        </w:tc>
        <w:tc>
          <w:tcPr>
            <w:tcW w:w="2129" w:type="dxa"/>
          </w:tcPr>
          <w:p w14:paraId="5D702E11" w14:textId="0D3057E9" w:rsidR="00FF1CB4" w:rsidRPr="004F7B25" w:rsidRDefault="00F32896" w:rsidP="00A84D2C">
            <w:pPr>
              <w:rPr>
                <w:rFonts w:ascii="Arial" w:hAnsi="Arial" w:cs="Arial"/>
                <w:sz w:val="20"/>
                <w:szCs w:val="20"/>
              </w:rPr>
            </w:pPr>
            <w:r w:rsidRPr="004F7B25">
              <w:rPr>
                <w:rFonts w:ascii="Arial" w:hAnsi="Arial" w:cs="Arial"/>
                <w:sz w:val="20"/>
                <w:szCs w:val="20"/>
              </w:rPr>
              <w:t>$448</w:t>
            </w:r>
          </w:p>
        </w:tc>
        <w:tc>
          <w:tcPr>
            <w:tcW w:w="2129" w:type="dxa"/>
          </w:tcPr>
          <w:p w14:paraId="33A433FE" w14:textId="3767B040" w:rsidR="00FF1CB4" w:rsidRPr="004F7B25" w:rsidRDefault="00F32896" w:rsidP="00A84D2C">
            <w:pPr>
              <w:rPr>
                <w:rFonts w:ascii="Arial" w:hAnsi="Arial" w:cs="Arial"/>
                <w:sz w:val="20"/>
                <w:szCs w:val="20"/>
              </w:rPr>
            </w:pPr>
            <w:r w:rsidRPr="004F7B25">
              <w:rPr>
                <w:rFonts w:ascii="Arial" w:hAnsi="Arial" w:cs="Arial"/>
                <w:sz w:val="20"/>
                <w:szCs w:val="20"/>
              </w:rPr>
              <w:t>$448.00</w:t>
            </w:r>
          </w:p>
        </w:tc>
      </w:tr>
      <w:tr w:rsidR="00FF1CB4" w:rsidRPr="004F7B25" w14:paraId="25A41603" w14:textId="77777777" w:rsidTr="001352AA">
        <w:tc>
          <w:tcPr>
            <w:tcW w:w="3369" w:type="dxa"/>
          </w:tcPr>
          <w:p w14:paraId="5D5DDD06" w14:textId="3EF8291C" w:rsidR="00FF1CB4" w:rsidRPr="004F7B25" w:rsidRDefault="0087760A" w:rsidP="00A84D2C">
            <w:pPr>
              <w:rPr>
                <w:rFonts w:ascii="Arial" w:hAnsi="Arial" w:cs="Arial"/>
                <w:sz w:val="20"/>
                <w:szCs w:val="20"/>
              </w:rPr>
            </w:pPr>
            <w:r w:rsidRPr="004F7B25">
              <w:rPr>
                <w:rFonts w:ascii="Arial" w:hAnsi="Arial" w:cs="Arial"/>
                <w:sz w:val="20"/>
                <w:szCs w:val="20"/>
              </w:rPr>
              <w:t xml:space="preserve">Flights </w:t>
            </w:r>
          </w:p>
        </w:tc>
        <w:tc>
          <w:tcPr>
            <w:tcW w:w="889" w:type="dxa"/>
          </w:tcPr>
          <w:p w14:paraId="74F52890" w14:textId="514DEC5E" w:rsidR="00FF1CB4" w:rsidRPr="004F7B25" w:rsidRDefault="0087760A" w:rsidP="00A84D2C">
            <w:pPr>
              <w:rPr>
                <w:rFonts w:ascii="Arial" w:hAnsi="Arial" w:cs="Arial"/>
                <w:sz w:val="20"/>
                <w:szCs w:val="20"/>
              </w:rPr>
            </w:pPr>
            <w:r w:rsidRPr="004F7B25">
              <w:rPr>
                <w:rFonts w:ascii="Arial" w:hAnsi="Arial" w:cs="Arial"/>
                <w:sz w:val="20"/>
                <w:szCs w:val="20"/>
              </w:rPr>
              <w:t>$1500</w:t>
            </w:r>
          </w:p>
        </w:tc>
        <w:tc>
          <w:tcPr>
            <w:tcW w:w="2129" w:type="dxa"/>
          </w:tcPr>
          <w:p w14:paraId="7C22000A" w14:textId="3571B0C9" w:rsidR="00FF1CB4" w:rsidRPr="004F7B25" w:rsidRDefault="0087760A" w:rsidP="00A84D2C">
            <w:pPr>
              <w:rPr>
                <w:rFonts w:ascii="Arial" w:hAnsi="Arial" w:cs="Arial"/>
                <w:sz w:val="20"/>
                <w:szCs w:val="20"/>
              </w:rPr>
            </w:pPr>
            <w:r w:rsidRPr="004F7B25">
              <w:rPr>
                <w:rFonts w:ascii="Arial" w:hAnsi="Arial" w:cs="Arial"/>
                <w:sz w:val="20"/>
                <w:szCs w:val="20"/>
              </w:rPr>
              <w:t xml:space="preserve">3-5 City Demo Tour </w:t>
            </w:r>
          </w:p>
        </w:tc>
        <w:tc>
          <w:tcPr>
            <w:tcW w:w="2129" w:type="dxa"/>
          </w:tcPr>
          <w:p w14:paraId="3F6876D8" w14:textId="6597D24E" w:rsidR="00FF1CB4" w:rsidRPr="004F7B25" w:rsidRDefault="0087760A" w:rsidP="00A84D2C">
            <w:pPr>
              <w:rPr>
                <w:rFonts w:ascii="Arial" w:hAnsi="Arial" w:cs="Arial"/>
                <w:sz w:val="20"/>
                <w:szCs w:val="20"/>
              </w:rPr>
            </w:pPr>
            <w:r w:rsidRPr="004F7B25">
              <w:rPr>
                <w:rFonts w:ascii="Arial" w:hAnsi="Arial" w:cs="Arial"/>
                <w:sz w:val="20"/>
                <w:szCs w:val="20"/>
              </w:rPr>
              <w:t>$1500</w:t>
            </w:r>
          </w:p>
        </w:tc>
      </w:tr>
      <w:tr w:rsidR="00FF1CB4" w:rsidRPr="004F7B25" w14:paraId="4DBF9484" w14:textId="77777777" w:rsidTr="001352AA">
        <w:tc>
          <w:tcPr>
            <w:tcW w:w="3369" w:type="dxa"/>
          </w:tcPr>
          <w:p w14:paraId="22ED26E4" w14:textId="0C6BD886" w:rsidR="00FF1CB4" w:rsidRPr="004F7B25" w:rsidRDefault="0087760A" w:rsidP="00A84D2C">
            <w:pPr>
              <w:rPr>
                <w:rFonts w:ascii="Arial" w:hAnsi="Arial" w:cs="Arial"/>
                <w:sz w:val="20"/>
                <w:szCs w:val="20"/>
              </w:rPr>
            </w:pPr>
            <w:r w:rsidRPr="004F7B25">
              <w:rPr>
                <w:rFonts w:ascii="Arial" w:hAnsi="Arial" w:cs="Arial"/>
                <w:sz w:val="20"/>
                <w:szCs w:val="20"/>
              </w:rPr>
              <w:t xml:space="preserve">Hotels and Transfers </w:t>
            </w:r>
          </w:p>
        </w:tc>
        <w:tc>
          <w:tcPr>
            <w:tcW w:w="889" w:type="dxa"/>
          </w:tcPr>
          <w:p w14:paraId="7EF9BC56" w14:textId="205E4C85" w:rsidR="00FF1CB4" w:rsidRPr="004F7B25" w:rsidRDefault="0087760A" w:rsidP="00A84D2C">
            <w:pPr>
              <w:rPr>
                <w:rFonts w:ascii="Arial" w:hAnsi="Arial" w:cs="Arial"/>
                <w:sz w:val="20"/>
                <w:szCs w:val="20"/>
              </w:rPr>
            </w:pPr>
            <w:r w:rsidRPr="004F7B25">
              <w:rPr>
                <w:rFonts w:ascii="Arial" w:hAnsi="Arial" w:cs="Arial"/>
                <w:sz w:val="20"/>
                <w:szCs w:val="20"/>
              </w:rPr>
              <w:t>$1000</w:t>
            </w:r>
          </w:p>
        </w:tc>
        <w:tc>
          <w:tcPr>
            <w:tcW w:w="2129" w:type="dxa"/>
          </w:tcPr>
          <w:p w14:paraId="4DBB2255" w14:textId="5CAA5ADD" w:rsidR="00FF1CB4" w:rsidRPr="004F7B25" w:rsidRDefault="0087760A" w:rsidP="00A84D2C">
            <w:pPr>
              <w:rPr>
                <w:rFonts w:ascii="Arial" w:hAnsi="Arial" w:cs="Arial"/>
                <w:sz w:val="20"/>
                <w:szCs w:val="20"/>
              </w:rPr>
            </w:pPr>
            <w:r w:rsidRPr="004F7B25">
              <w:rPr>
                <w:rFonts w:ascii="Arial" w:hAnsi="Arial" w:cs="Arial"/>
                <w:sz w:val="20"/>
                <w:szCs w:val="20"/>
              </w:rPr>
              <w:t>As above</w:t>
            </w:r>
          </w:p>
        </w:tc>
        <w:tc>
          <w:tcPr>
            <w:tcW w:w="2129" w:type="dxa"/>
          </w:tcPr>
          <w:p w14:paraId="1F20F0B8" w14:textId="0E6CB43E" w:rsidR="00FF1CB4" w:rsidRPr="004F7B25" w:rsidRDefault="0087760A" w:rsidP="00A84D2C">
            <w:pPr>
              <w:rPr>
                <w:rFonts w:ascii="Arial" w:hAnsi="Arial" w:cs="Arial"/>
                <w:sz w:val="20"/>
                <w:szCs w:val="20"/>
              </w:rPr>
            </w:pPr>
            <w:r w:rsidRPr="004F7B25">
              <w:rPr>
                <w:rFonts w:ascii="Arial" w:hAnsi="Arial" w:cs="Arial"/>
                <w:sz w:val="20"/>
                <w:szCs w:val="20"/>
              </w:rPr>
              <w:t>$1000</w:t>
            </w:r>
          </w:p>
        </w:tc>
      </w:tr>
      <w:tr w:rsidR="00FF1CB4" w:rsidRPr="004F7B25" w14:paraId="29380A5E" w14:textId="77777777" w:rsidTr="001352AA">
        <w:tc>
          <w:tcPr>
            <w:tcW w:w="3369" w:type="dxa"/>
          </w:tcPr>
          <w:p w14:paraId="49B16558" w14:textId="1FE1624A" w:rsidR="00FF1CB4" w:rsidRPr="004F7B25" w:rsidRDefault="00F32896" w:rsidP="00A84D2C">
            <w:pPr>
              <w:rPr>
                <w:rFonts w:ascii="Arial" w:hAnsi="Arial" w:cs="Arial"/>
                <w:sz w:val="20"/>
                <w:szCs w:val="20"/>
              </w:rPr>
            </w:pPr>
            <w:r w:rsidRPr="004F7B25">
              <w:rPr>
                <w:rFonts w:ascii="Arial" w:hAnsi="Arial" w:cs="Arial"/>
                <w:sz w:val="20"/>
                <w:szCs w:val="20"/>
              </w:rPr>
              <w:t>Food Allowance</w:t>
            </w:r>
          </w:p>
        </w:tc>
        <w:tc>
          <w:tcPr>
            <w:tcW w:w="889" w:type="dxa"/>
          </w:tcPr>
          <w:p w14:paraId="3589AF32" w14:textId="24847EF6" w:rsidR="00FF1CB4" w:rsidRPr="004F7B25" w:rsidRDefault="00F32896" w:rsidP="00A84D2C">
            <w:pPr>
              <w:rPr>
                <w:rFonts w:ascii="Arial" w:hAnsi="Arial" w:cs="Arial"/>
                <w:sz w:val="20"/>
                <w:szCs w:val="20"/>
              </w:rPr>
            </w:pPr>
            <w:r w:rsidRPr="004F7B25">
              <w:rPr>
                <w:rFonts w:ascii="Arial" w:hAnsi="Arial" w:cs="Arial"/>
                <w:sz w:val="20"/>
                <w:szCs w:val="20"/>
              </w:rPr>
              <w:t>$125</w:t>
            </w:r>
          </w:p>
        </w:tc>
        <w:tc>
          <w:tcPr>
            <w:tcW w:w="2129" w:type="dxa"/>
          </w:tcPr>
          <w:p w14:paraId="7E12DCEA" w14:textId="0A076130" w:rsidR="00FF1CB4" w:rsidRPr="004F7B25" w:rsidRDefault="00F32896" w:rsidP="00A84D2C">
            <w:pPr>
              <w:rPr>
                <w:rFonts w:ascii="Arial" w:hAnsi="Arial" w:cs="Arial"/>
                <w:sz w:val="20"/>
                <w:szCs w:val="20"/>
              </w:rPr>
            </w:pPr>
            <w:r w:rsidRPr="004F7B25">
              <w:rPr>
                <w:rFonts w:ascii="Arial" w:hAnsi="Arial" w:cs="Arial"/>
                <w:sz w:val="20"/>
                <w:szCs w:val="20"/>
              </w:rPr>
              <w:t>$125</w:t>
            </w:r>
          </w:p>
        </w:tc>
        <w:tc>
          <w:tcPr>
            <w:tcW w:w="2129" w:type="dxa"/>
          </w:tcPr>
          <w:p w14:paraId="34B1EF59" w14:textId="15D24962" w:rsidR="00FF1CB4" w:rsidRPr="004F7B25" w:rsidRDefault="00F32896" w:rsidP="00F32896">
            <w:pPr>
              <w:tabs>
                <w:tab w:val="left" w:pos="1003"/>
              </w:tabs>
              <w:rPr>
                <w:rFonts w:ascii="Arial" w:hAnsi="Arial" w:cs="Arial"/>
                <w:sz w:val="20"/>
                <w:szCs w:val="20"/>
              </w:rPr>
            </w:pPr>
            <w:r w:rsidRPr="004F7B25">
              <w:rPr>
                <w:rFonts w:ascii="Arial" w:hAnsi="Arial" w:cs="Arial"/>
                <w:sz w:val="20"/>
                <w:szCs w:val="20"/>
              </w:rPr>
              <w:t>$125</w:t>
            </w:r>
            <w:r w:rsidRPr="004F7B25">
              <w:rPr>
                <w:rFonts w:ascii="Arial" w:hAnsi="Arial" w:cs="Arial"/>
                <w:sz w:val="20"/>
                <w:szCs w:val="20"/>
              </w:rPr>
              <w:tab/>
            </w:r>
          </w:p>
        </w:tc>
      </w:tr>
      <w:tr w:rsidR="00F32896" w:rsidRPr="004F7B25" w14:paraId="6D5CE980" w14:textId="77777777" w:rsidTr="001352AA">
        <w:tc>
          <w:tcPr>
            <w:tcW w:w="3369" w:type="dxa"/>
          </w:tcPr>
          <w:p w14:paraId="6ACA2C96" w14:textId="2076C8B1" w:rsidR="00F32896" w:rsidRPr="004F7B25" w:rsidRDefault="00F32896" w:rsidP="00A84D2C">
            <w:pPr>
              <w:rPr>
                <w:rFonts w:ascii="Arial" w:hAnsi="Arial" w:cs="Arial"/>
                <w:sz w:val="20"/>
                <w:szCs w:val="20"/>
              </w:rPr>
            </w:pPr>
            <w:r w:rsidRPr="004F7B25">
              <w:rPr>
                <w:rFonts w:ascii="Arial" w:hAnsi="Arial" w:cs="Arial"/>
                <w:sz w:val="20"/>
                <w:szCs w:val="20"/>
              </w:rPr>
              <w:t>Subtotals not including GST</w:t>
            </w:r>
          </w:p>
        </w:tc>
        <w:tc>
          <w:tcPr>
            <w:tcW w:w="889" w:type="dxa"/>
          </w:tcPr>
          <w:p w14:paraId="691D623D" w14:textId="77777777" w:rsidR="00F32896" w:rsidRPr="004F7B25" w:rsidRDefault="00F32896" w:rsidP="00A84D2C">
            <w:pPr>
              <w:rPr>
                <w:rFonts w:ascii="Arial" w:hAnsi="Arial" w:cs="Arial"/>
                <w:sz w:val="20"/>
                <w:szCs w:val="20"/>
              </w:rPr>
            </w:pPr>
          </w:p>
        </w:tc>
        <w:tc>
          <w:tcPr>
            <w:tcW w:w="2129" w:type="dxa"/>
          </w:tcPr>
          <w:p w14:paraId="274E9FCB" w14:textId="77777777" w:rsidR="00F32896" w:rsidRPr="004F7B25" w:rsidRDefault="00F32896" w:rsidP="00A84D2C">
            <w:pPr>
              <w:rPr>
                <w:rFonts w:ascii="Arial" w:hAnsi="Arial" w:cs="Arial"/>
                <w:sz w:val="20"/>
                <w:szCs w:val="20"/>
              </w:rPr>
            </w:pPr>
          </w:p>
        </w:tc>
        <w:tc>
          <w:tcPr>
            <w:tcW w:w="2129" w:type="dxa"/>
          </w:tcPr>
          <w:p w14:paraId="0E54FC3A" w14:textId="07FDE514" w:rsidR="00F32896" w:rsidRPr="004F7B25" w:rsidRDefault="00F32896" w:rsidP="00F32896">
            <w:pPr>
              <w:tabs>
                <w:tab w:val="left" w:pos="1003"/>
              </w:tabs>
              <w:rPr>
                <w:rFonts w:ascii="Arial" w:hAnsi="Arial" w:cs="Arial"/>
                <w:sz w:val="20"/>
                <w:szCs w:val="20"/>
              </w:rPr>
            </w:pPr>
            <w:r w:rsidRPr="004F7B25">
              <w:rPr>
                <w:rFonts w:ascii="Arial" w:hAnsi="Arial" w:cs="Arial"/>
                <w:sz w:val="20"/>
                <w:szCs w:val="20"/>
              </w:rPr>
              <w:t>$3983.00</w:t>
            </w:r>
          </w:p>
        </w:tc>
      </w:tr>
    </w:tbl>
    <w:p w14:paraId="295FB71B" w14:textId="77777777" w:rsidR="00F80C28" w:rsidRDefault="00F80C28" w:rsidP="00A84D2C">
      <w:pPr>
        <w:rPr>
          <w:rFonts w:ascii="Arial" w:hAnsi="Arial" w:cs="Arial"/>
        </w:rPr>
      </w:pPr>
    </w:p>
    <w:p w14:paraId="0D58996E" w14:textId="54D43520" w:rsidR="006D52A8" w:rsidRPr="006D52A8" w:rsidRDefault="004F7B25" w:rsidP="00A84D2C">
      <w:pPr>
        <w:rPr>
          <w:rFonts w:ascii="Arial" w:hAnsi="Arial" w:cs="Arial"/>
          <w:sz w:val="20"/>
          <w:szCs w:val="20"/>
        </w:rPr>
      </w:pPr>
      <w:r>
        <w:rPr>
          <w:rFonts w:ascii="Arial" w:hAnsi="Arial" w:cs="Arial"/>
          <w:sz w:val="20"/>
          <w:szCs w:val="20"/>
        </w:rPr>
        <w:t>The following table represents the general flow of the project input needed to produce desired output. However, specific outcomes are going to depend on the group or groups participating in the development of the program.</w:t>
      </w:r>
    </w:p>
    <w:p w14:paraId="7D0DEA3B" w14:textId="77777777" w:rsidR="00EA29DC" w:rsidRDefault="00EA29DC" w:rsidP="00A84D2C">
      <w:pPr>
        <w:rPr>
          <w:rFonts w:ascii="Arial" w:hAnsi="Arial" w:cs="Arial"/>
        </w:rPr>
      </w:pPr>
    </w:p>
    <w:p w14:paraId="05744295" w14:textId="77777777" w:rsidR="00EA29DC" w:rsidRDefault="00EA29DC" w:rsidP="00A84D2C">
      <w:pPr>
        <w:rPr>
          <w:rFonts w:ascii="Arial" w:hAnsi="Arial" w:cs="Arial"/>
        </w:rPr>
      </w:pPr>
    </w:p>
    <w:p w14:paraId="1DDDD261" w14:textId="6A72FC51" w:rsidR="00BF6760" w:rsidRPr="00A76086" w:rsidRDefault="00544ECE" w:rsidP="00A84D2C">
      <w:pPr>
        <w:rPr>
          <w:rFonts w:ascii="Arial" w:hAnsi="Arial" w:cs="Arial"/>
        </w:rPr>
      </w:pPr>
      <w:r>
        <w:rPr>
          <w:rFonts w:ascii="Arial" w:hAnsi="Arial" w:cs="Arial"/>
          <w:noProof/>
          <w:sz w:val="20"/>
          <w:szCs w:val="20"/>
        </w:rPr>
        <w:drawing>
          <wp:inline distT="0" distB="0" distL="0" distR="0" wp14:anchorId="5846A9EF" wp14:editId="15F5753F">
            <wp:extent cx="5270500" cy="3273516"/>
            <wp:effectExtent l="0" t="5080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7B089D3" w14:textId="77777777" w:rsidR="003219A0" w:rsidRPr="00A76086" w:rsidRDefault="003219A0" w:rsidP="00A84D2C">
      <w:pPr>
        <w:rPr>
          <w:rFonts w:ascii="Arial" w:hAnsi="Arial" w:cs="Arial"/>
        </w:rPr>
      </w:pPr>
    </w:p>
    <w:sectPr w:rsidR="003219A0" w:rsidRPr="00A76086" w:rsidSect="00BB0EB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337EC"/>
    <w:multiLevelType w:val="hybridMultilevel"/>
    <w:tmpl w:val="B25E5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EDD3F80"/>
    <w:multiLevelType w:val="hybridMultilevel"/>
    <w:tmpl w:val="3F447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220AA0"/>
    <w:multiLevelType w:val="hybridMultilevel"/>
    <w:tmpl w:val="61461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E1412E"/>
    <w:multiLevelType w:val="hybridMultilevel"/>
    <w:tmpl w:val="91CCC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C06DDD"/>
    <w:multiLevelType w:val="multilevel"/>
    <w:tmpl w:val="16983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D2C"/>
    <w:rsid w:val="00010F6C"/>
    <w:rsid w:val="00074816"/>
    <w:rsid w:val="00076CA4"/>
    <w:rsid w:val="000B5BFB"/>
    <w:rsid w:val="001352AA"/>
    <w:rsid w:val="001736DE"/>
    <w:rsid w:val="00184B76"/>
    <w:rsid w:val="00187B00"/>
    <w:rsid w:val="001E06FB"/>
    <w:rsid w:val="001E6498"/>
    <w:rsid w:val="00205A77"/>
    <w:rsid w:val="00240616"/>
    <w:rsid w:val="00251F0C"/>
    <w:rsid w:val="002909B7"/>
    <w:rsid w:val="002D2B0B"/>
    <w:rsid w:val="003219A0"/>
    <w:rsid w:val="0032512C"/>
    <w:rsid w:val="003650A4"/>
    <w:rsid w:val="0040521F"/>
    <w:rsid w:val="00421096"/>
    <w:rsid w:val="0047702E"/>
    <w:rsid w:val="004A5500"/>
    <w:rsid w:val="004C3DAD"/>
    <w:rsid w:val="004F7B25"/>
    <w:rsid w:val="005125D8"/>
    <w:rsid w:val="00544ECE"/>
    <w:rsid w:val="00563978"/>
    <w:rsid w:val="005F3538"/>
    <w:rsid w:val="00614FE8"/>
    <w:rsid w:val="00620D5B"/>
    <w:rsid w:val="00674D65"/>
    <w:rsid w:val="006D52A8"/>
    <w:rsid w:val="00720514"/>
    <w:rsid w:val="00723364"/>
    <w:rsid w:val="00772796"/>
    <w:rsid w:val="007856E8"/>
    <w:rsid w:val="007E3FF1"/>
    <w:rsid w:val="00826604"/>
    <w:rsid w:val="00832860"/>
    <w:rsid w:val="00835273"/>
    <w:rsid w:val="00856EC8"/>
    <w:rsid w:val="008763FD"/>
    <w:rsid w:val="0087760A"/>
    <w:rsid w:val="008B4004"/>
    <w:rsid w:val="008C599D"/>
    <w:rsid w:val="008F3309"/>
    <w:rsid w:val="008F6B57"/>
    <w:rsid w:val="009576C1"/>
    <w:rsid w:val="009B1FCC"/>
    <w:rsid w:val="00A43CF5"/>
    <w:rsid w:val="00A76086"/>
    <w:rsid w:val="00A807BA"/>
    <w:rsid w:val="00A84D2C"/>
    <w:rsid w:val="00A9587F"/>
    <w:rsid w:val="00A97EBC"/>
    <w:rsid w:val="00AC3A68"/>
    <w:rsid w:val="00AD288D"/>
    <w:rsid w:val="00B101CC"/>
    <w:rsid w:val="00B14CDB"/>
    <w:rsid w:val="00B4237C"/>
    <w:rsid w:val="00B4660C"/>
    <w:rsid w:val="00BB0EBE"/>
    <w:rsid w:val="00BC53E0"/>
    <w:rsid w:val="00BF6760"/>
    <w:rsid w:val="00C12918"/>
    <w:rsid w:val="00C54D19"/>
    <w:rsid w:val="00C85BEF"/>
    <w:rsid w:val="00CA1C21"/>
    <w:rsid w:val="00CB5D04"/>
    <w:rsid w:val="00D049F7"/>
    <w:rsid w:val="00D077CD"/>
    <w:rsid w:val="00D27E84"/>
    <w:rsid w:val="00DC2EDB"/>
    <w:rsid w:val="00DC6D1D"/>
    <w:rsid w:val="00DE7FDC"/>
    <w:rsid w:val="00E803E0"/>
    <w:rsid w:val="00EA29DC"/>
    <w:rsid w:val="00EB395C"/>
    <w:rsid w:val="00ED2D42"/>
    <w:rsid w:val="00EF5FB4"/>
    <w:rsid w:val="00F16451"/>
    <w:rsid w:val="00F3032F"/>
    <w:rsid w:val="00F32896"/>
    <w:rsid w:val="00F7202F"/>
    <w:rsid w:val="00F80C28"/>
    <w:rsid w:val="00FD642D"/>
    <w:rsid w:val="00FE0071"/>
    <w:rsid w:val="00FE0E04"/>
    <w:rsid w:val="00FF1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BC22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B4004"/>
    <w:pPr>
      <w:spacing w:before="100" w:beforeAutospacing="1" w:after="100" w:afterAutospacing="1"/>
      <w:outlineLvl w:val="1"/>
    </w:pPr>
    <w:rPr>
      <w:rFonts w:ascii="Times" w:hAnsi="Times"/>
      <w:b/>
      <w:bCs/>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4FE8"/>
    <w:rPr>
      <w:color w:val="0000FF" w:themeColor="hyperlink"/>
      <w:u w:val="single"/>
    </w:rPr>
  </w:style>
  <w:style w:type="paragraph" w:styleId="ListParagraph">
    <w:name w:val="List Paragraph"/>
    <w:basedOn w:val="Normal"/>
    <w:uiPriority w:val="34"/>
    <w:qFormat/>
    <w:rsid w:val="003219A0"/>
    <w:pPr>
      <w:ind w:left="720"/>
      <w:contextualSpacing/>
    </w:pPr>
  </w:style>
  <w:style w:type="character" w:customStyle="1" w:styleId="Heading2Char">
    <w:name w:val="Heading 2 Char"/>
    <w:basedOn w:val="DefaultParagraphFont"/>
    <w:link w:val="Heading2"/>
    <w:uiPriority w:val="9"/>
    <w:rsid w:val="008B4004"/>
    <w:rPr>
      <w:rFonts w:ascii="Times" w:hAnsi="Times"/>
      <w:b/>
      <w:bCs/>
      <w:sz w:val="36"/>
      <w:szCs w:val="36"/>
      <w:lang w:val="en-AU"/>
    </w:rPr>
  </w:style>
  <w:style w:type="paragraph" w:styleId="NormalWeb">
    <w:name w:val="Normal (Web)"/>
    <w:basedOn w:val="Normal"/>
    <w:uiPriority w:val="99"/>
    <w:semiHidden/>
    <w:unhideWhenUsed/>
    <w:rsid w:val="008B4004"/>
    <w:pPr>
      <w:spacing w:before="100" w:beforeAutospacing="1" w:after="100" w:afterAutospacing="1"/>
    </w:pPr>
    <w:rPr>
      <w:rFonts w:ascii="Times" w:hAnsi="Times" w:cs="Times New Roman"/>
      <w:sz w:val="20"/>
      <w:szCs w:val="20"/>
      <w:lang w:val="en-AU"/>
    </w:rPr>
  </w:style>
  <w:style w:type="character" w:customStyle="1" w:styleId="apple-converted-space">
    <w:name w:val="apple-converted-space"/>
    <w:basedOn w:val="DefaultParagraphFont"/>
    <w:rsid w:val="008B4004"/>
  </w:style>
  <w:style w:type="character" w:customStyle="1" w:styleId="editsection">
    <w:name w:val="editsection"/>
    <w:basedOn w:val="DefaultParagraphFont"/>
    <w:rsid w:val="008B4004"/>
  </w:style>
  <w:style w:type="character" w:customStyle="1" w:styleId="mw-headline">
    <w:name w:val="mw-headline"/>
    <w:basedOn w:val="DefaultParagraphFont"/>
    <w:rsid w:val="008B4004"/>
  </w:style>
  <w:style w:type="character" w:styleId="FollowedHyperlink">
    <w:name w:val="FollowedHyperlink"/>
    <w:basedOn w:val="DefaultParagraphFont"/>
    <w:uiPriority w:val="99"/>
    <w:semiHidden/>
    <w:unhideWhenUsed/>
    <w:rsid w:val="00CA1C21"/>
    <w:rPr>
      <w:color w:val="800080" w:themeColor="followedHyperlink"/>
      <w:u w:val="single"/>
    </w:rPr>
  </w:style>
  <w:style w:type="character" w:customStyle="1" w:styleId="ipa">
    <w:name w:val="ipa"/>
    <w:basedOn w:val="DefaultParagraphFont"/>
    <w:rsid w:val="001E06FB"/>
  </w:style>
  <w:style w:type="character" w:customStyle="1" w:styleId="unicode">
    <w:name w:val="unicode"/>
    <w:basedOn w:val="DefaultParagraphFont"/>
    <w:rsid w:val="001E06FB"/>
  </w:style>
  <w:style w:type="paragraph" w:styleId="BalloonText">
    <w:name w:val="Balloon Text"/>
    <w:basedOn w:val="Normal"/>
    <w:link w:val="BalloonTextChar"/>
    <w:uiPriority w:val="99"/>
    <w:semiHidden/>
    <w:unhideWhenUsed/>
    <w:rsid w:val="001E06FB"/>
    <w:rPr>
      <w:rFonts w:ascii="Lucida Grande" w:hAnsi="Lucida Grande"/>
      <w:sz w:val="18"/>
      <w:szCs w:val="18"/>
    </w:rPr>
  </w:style>
  <w:style w:type="character" w:customStyle="1" w:styleId="BalloonTextChar">
    <w:name w:val="Balloon Text Char"/>
    <w:basedOn w:val="DefaultParagraphFont"/>
    <w:link w:val="BalloonText"/>
    <w:uiPriority w:val="99"/>
    <w:semiHidden/>
    <w:rsid w:val="001E06FB"/>
    <w:rPr>
      <w:rFonts w:ascii="Lucida Grande" w:hAnsi="Lucida Grande"/>
      <w:sz w:val="18"/>
      <w:szCs w:val="18"/>
    </w:rPr>
  </w:style>
  <w:style w:type="character" w:customStyle="1" w:styleId="mw-cite-backlink">
    <w:name w:val="mw-cite-backlink"/>
    <w:basedOn w:val="DefaultParagraphFont"/>
    <w:rsid w:val="00BF6760"/>
  </w:style>
  <w:style w:type="character" w:customStyle="1" w:styleId="reference-text">
    <w:name w:val="reference-text"/>
    <w:basedOn w:val="DefaultParagraphFont"/>
    <w:rsid w:val="00BF6760"/>
  </w:style>
  <w:style w:type="table" w:styleId="TableGrid">
    <w:name w:val="Table Grid"/>
    <w:basedOn w:val="TableNormal"/>
    <w:uiPriority w:val="59"/>
    <w:rsid w:val="00FF1C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B4004"/>
    <w:pPr>
      <w:spacing w:before="100" w:beforeAutospacing="1" w:after="100" w:afterAutospacing="1"/>
      <w:outlineLvl w:val="1"/>
    </w:pPr>
    <w:rPr>
      <w:rFonts w:ascii="Times" w:hAnsi="Times"/>
      <w:b/>
      <w:bCs/>
      <w:sz w:val="36"/>
      <w:szCs w:val="36"/>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4FE8"/>
    <w:rPr>
      <w:color w:val="0000FF" w:themeColor="hyperlink"/>
      <w:u w:val="single"/>
    </w:rPr>
  </w:style>
  <w:style w:type="paragraph" w:styleId="ListParagraph">
    <w:name w:val="List Paragraph"/>
    <w:basedOn w:val="Normal"/>
    <w:uiPriority w:val="34"/>
    <w:qFormat/>
    <w:rsid w:val="003219A0"/>
    <w:pPr>
      <w:ind w:left="720"/>
      <w:contextualSpacing/>
    </w:pPr>
  </w:style>
  <w:style w:type="character" w:customStyle="1" w:styleId="Heading2Char">
    <w:name w:val="Heading 2 Char"/>
    <w:basedOn w:val="DefaultParagraphFont"/>
    <w:link w:val="Heading2"/>
    <w:uiPriority w:val="9"/>
    <w:rsid w:val="008B4004"/>
    <w:rPr>
      <w:rFonts w:ascii="Times" w:hAnsi="Times"/>
      <w:b/>
      <w:bCs/>
      <w:sz w:val="36"/>
      <w:szCs w:val="36"/>
      <w:lang w:val="en-AU"/>
    </w:rPr>
  </w:style>
  <w:style w:type="paragraph" w:styleId="NormalWeb">
    <w:name w:val="Normal (Web)"/>
    <w:basedOn w:val="Normal"/>
    <w:uiPriority w:val="99"/>
    <w:semiHidden/>
    <w:unhideWhenUsed/>
    <w:rsid w:val="008B4004"/>
    <w:pPr>
      <w:spacing w:before="100" w:beforeAutospacing="1" w:after="100" w:afterAutospacing="1"/>
    </w:pPr>
    <w:rPr>
      <w:rFonts w:ascii="Times" w:hAnsi="Times" w:cs="Times New Roman"/>
      <w:sz w:val="20"/>
      <w:szCs w:val="20"/>
      <w:lang w:val="en-AU"/>
    </w:rPr>
  </w:style>
  <w:style w:type="character" w:customStyle="1" w:styleId="apple-converted-space">
    <w:name w:val="apple-converted-space"/>
    <w:basedOn w:val="DefaultParagraphFont"/>
    <w:rsid w:val="008B4004"/>
  </w:style>
  <w:style w:type="character" w:customStyle="1" w:styleId="editsection">
    <w:name w:val="editsection"/>
    <w:basedOn w:val="DefaultParagraphFont"/>
    <w:rsid w:val="008B4004"/>
  </w:style>
  <w:style w:type="character" w:customStyle="1" w:styleId="mw-headline">
    <w:name w:val="mw-headline"/>
    <w:basedOn w:val="DefaultParagraphFont"/>
    <w:rsid w:val="008B4004"/>
  </w:style>
  <w:style w:type="character" w:styleId="FollowedHyperlink">
    <w:name w:val="FollowedHyperlink"/>
    <w:basedOn w:val="DefaultParagraphFont"/>
    <w:uiPriority w:val="99"/>
    <w:semiHidden/>
    <w:unhideWhenUsed/>
    <w:rsid w:val="00CA1C21"/>
    <w:rPr>
      <w:color w:val="800080" w:themeColor="followedHyperlink"/>
      <w:u w:val="single"/>
    </w:rPr>
  </w:style>
  <w:style w:type="character" w:customStyle="1" w:styleId="ipa">
    <w:name w:val="ipa"/>
    <w:basedOn w:val="DefaultParagraphFont"/>
    <w:rsid w:val="001E06FB"/>
  </w:style>
  <w:style w:type="character" w:customStyle="1" w:styleId="unicode">
    <w:name w:val="unicode"/>
    <w:basedOn w:val="DefaultParagraphFont"/>
    <w:rsid w:val="001E06FB"/>
  </w:style>
  <w:style w:type="paragraph" w:styleId="BalloonText">
    <w:name w:val="Balloon Text"/>
    <w:basedOn w:val="Normal"/>
    <w:link w:val="BalloonTextChar"/>
    <w:uiPriority w:val="99"/>
    <w:semiHidden/>
    <w:unhideWhenUsed/>
    <w:rsid w:val="001E06FB"/>
    <w:rPr>
      <w:rFonts w:ascii="Lucida Grande" w:hAnsi="Lucida Grande"/>
      <w:sz w:val="18"/>
      <w:szCs w:val="18"/>
    </w:rPr>
  </w:style>
  <w:style w:type="character" w:customStyle="1" w:styleId="BalloonTextChar">
    <w:name w:val="Balloon Text Char"/>
    <w:basedOn w:val="DefaultParagraphFont"/>
    <w:link w:val="BalloonText"/>
    <w:uiPriority w:val="99"/>
    <w:semiHidden/>
    <w:rsid w:val="001E06FB"/>
    <w:rPr>
      <w:rFonts w:ascii="Lucida Grande" w:hAnsi="Lucida Grande"/>
      <w:sz w:val="18"/>
      <w:szCs w:val="18"/>
    </w:rPr>
  </w:style>
  <w:style w:type="character" w:customStyle="1" w:styleId="mw-cite-backlink">
    <w:name w:val="mw-cite-backlink"/>
    <w:basedOn w:val="DefaultParagraphFont"/>
    <w:rsid w:val="00BF6760"/>
  </w:style>
  <w:style w:type="character" w:customStyle="1" w:styleId="reference-text">
    <w:name w:val="reference-text"/>
    <w:basedOn w:val="DefaultParagraphFont"/>
    <w:rsid w:val="00BF6760"/>
  </w:style>
  <w:style w:type="table" w:styleId="TableGrid">
    <w:name w:val="Table Grid"/>
    <w:basedOn w:val="TableNormal"/>
    <w:uiPriority w:val="59"/>
    <w:rsid w:val="00FF1C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82963">
      <w:bodyDiv w:val="1"/>
      <w:marLeft w:val="0"/>
      <w:marRight w:val="0"/>
      <w:marTop w:val="0"/>
      <w:marBottom w:val="0"/>
      <w:divBdr>
        <w:top w:val="none" w:sz="0" w:space="0" w:color="auto"/>
        <w:left w:val="none" w:sz="0" w:space="0" w:color="auto"/>
        <w:bottom w:val="none" w:sz="0" w:space="0" w:color="auto"/>
        <w:right w:val="none" w:sz="0" w:space="0" w:color="auto"/>
      </w:divBdr>
      <w:divsChild>
        <w:div w:id="1922399581">
          <w:marLeft w:val="240"/>
          <w:marRight w:val="0"/>
          <w:marTop w:val="120"/>
          <w:marBottom w:val="120"/>
          <w:divBdr>
            <w:top w:val="single" w:sz="6" w:space="2" w:color="AAAAAA"/>
            <w:left w:val="single" w:sz="6" w:space="2" w:color="AAAAAA"/>
            <w:bottom w:val="single" w:sz="6" w:space="2" w:color="AAAAAA"/>
            <w:right w:val="single" w:sz="6" w:space="2" w:color="AAAAAA"/>
          </w:divBdr>
          <w:divsChild>
            <w:div w:id="121583896">
              <w:marLeft w:val="900"/>
              <w:marRight w:val="0"/>
              <w:marTop w:val="0"/>
              <w:marBottom w:val="0"/>
              <w:divBdr>
                <w:top w:val="none" w:sz="0" w:space="0" w:color="auto"/>
                <w:left w:val="none" w:sz="0" w:space="0" w:color="auto"/>
                <w:bottom w:val="none" w:sz="0" w:space="0" w:color="auto"/>
                <w:right w:val="none" w:sz="0" w:space="0" w:color="auto"/>
              </w:divBdr>
              <w:divsChild>
                <w:div w:id="303045924">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917677">
      <w:bodyDiv w:val="1"/>
      <w:marLeft w:val="0"/>
      <w:marRight w:val="0"/>
      <w:marTop w:val="0"/>
      <w:marBottom w:val="0"/>
      <w:divBdr>
        <w:top w:val="none" w:sz="0" w:space="0" w:color="auto"/>
        <w:left w:val="none" w:sz="0" w:space="0" w:color="auto"/>
        <w:bottom w:val="none" w:sz="0" w:space="0" w:color="auto"/>
        <w:right w:val="none" w:sz="0" w:space="0" w:color="auto"/>
      </w:divBdr>
    </w:div>
    <w:div w:id="1273586109">
      <w:bodyDiv w:val="1"/>
      <w:marLeft w:val="0"/>
      <w:marRight w:val="0"/>
      <w:marTop w:val="0"/>
      <w:marBottom w:val="0"/>
      <w:divBdr>
        <w:top w:val="none" w:sz="0" w:space="0" w:color="auto"/>
        <w:left w:val="none" w:sz="0" w:space="0" w:color="auto"/>
        <w:bottom w:val="none" w:sz="0" w:space="0" w:color="auto"/>
        <w:right w:val="none" w:sz="0" w:space="0" w:color="auto"/>
      </w:divBdr>
    </w:div>
    <w:div w:id="162608364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diagramColors" Target="diagrams/colors1.xml"/><Relationship Id="rId12" Type="http://schemas.microsoft.com/office/2007/relationships/diagramDrawing" Target="diagrams/drawing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mailto:aussiejohn09@gmail.com" TargetMode="External"/><Relationship Id="rId8" Type="http://schemas.openxmlformats.org/officeDocument/2006/relationships/diagramData" Target="diagrams/data1.xml"/><Relationship Id="rId9" Type="http://schemas.openxmlformats.org/officeDocument/2006/relationships/diagramLayout" Target="diagrams/layout1.xml"/><Relationship Id="rId10"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D5D082A-570E-4440-B3D3-353DFACA0D60}" type="doc">
      <dgm:prSet loTypeId="urn:microsoft.com/office/officeart/2008/layout/RadialCluster" loCatId="" qsTypeId="urn:microsoft.com/office/officeart/2005/8/quickstyle/simple2" qsCatId="simple" csTypeId="urn:microsoft.com/office/officeart/2005/8/colors/accent1_2" csCatId="accent1" phldr="1"/>
      <dgm:spPr/>
      <dgm:t>
        <a:bodyPr/>
        <a:lstStyle/>
        <a:p>
          <a:endParaRPr lang="en-US"/>
        </a:p>
      </dgm:t>
    </dgm:pt>
    <dgm:pt modelId="{8EF1F13B-212D-D547-B90B-F0626AE220D3}">
      <dgm:prSet phldrT="[Text]"/>
      <dgm:spPr/>
      <dgm:t>
        <a:bodyPr/>
        <a:lstStyle/>
        <a:p>
          <a:r>
            <a:rPr lang="en-US"/>
            <a:t>Positive Socio-Psychological Outcome</a:t>
          </a:r>
        </a:p>
      </dgm:t>
    </dgm:pt>
    <dgm:pt modelId="{281C7C09-607E-C648-8CC5-D9F9EC12E84F}" type="parTrans" cxnId="{DF72E0B8-23FD-CB40-8095-70A0DE336B49}">
      <dgm:prSet/>
      <dgm:spPr/>
      <dgm:t>
        <a:bodyPr/>
        <a:lstStyle/>
        <a:p>
          <a:endParaRPr lang="en-US"/>
        </a:p>
      </dgm:t>
    </dgm:pt>
    <dgm:pt modelId="{515E00E6-358B-A84C-A1D0-564AEC768CDC}" type="sibTrans" cxnId="{DF72E0B8-23FD-CB40-8095-70A0DE336B49}">
      <dgm:prSet/>
      <dgm:spPr/>
      <dgm:t>
        <a:bodyPr/>
        <a:lstStyle/>
        <a:p>
          <a:endParaRPr lang="en-US"/>
        </a:p>
      </dgm:t>
    </dgm:pt>
    <dgm:pt modelId="{D1CDD4F4-BE88-814F-9284-13CBFAB22950}">
      <dgm:prSet phldrT="[Text]"/>
      <dgm:spPr/>
      <dgm:t>
        <a:bodyPr/>
        <a:lstStyle/>
        <a:p>
          <a:r>
            <a:rPr lang="en-US"/>
            <a:t>Journalism</a:t>
          </a:r>
        </a:p>
      </dgm:t>
    </dgm:pt>
    <dgm:pt modelId="{6339C517-5981-3F45-82FF-2CD9B19DF688}" type="parTrans" cxnId="{F7B4E453-1FFD-E144-A2E9-1031188C9018}">
      <dgm:prSet/>
      <dgm:spPr/>
      <dgm:t>
        <a:bodyPr/>
        <a:lstStyle/>
        <a:p>
          <a:endParaRPr lang="en-US"/>
        </a:p>
      </dgm:t>
    </dgm:pt>
    <dgm:pt modelId="{3A3137D3-97DE-BA48-889B-F1D07694C16E}" type="sibTrans" cxnId="{F7B4E453-1FFD-E144-A2E9-1031188C9018}">
      <dgm:prSet/>
      <dgm:spPr/>
      <dgm:t>
        <a:bodyPr/>
        <a:lstStyle/>
        <a:p>
          <a:endParaRPr lang="en-US"/>
        </a:p>
      </dgm:t>
    </dgm:pt>
    <dgm:pt modelId="{95935689-DED3-F64F-88A9-1FBFD79051AB}">
      <dgm:prSet phldrT="[Text]"/>
      <dgm:spPr/>
      <dgm:t>
        <a:bodyPr/>
        <a:lstStyle/>
        <a:p>
          <a:r>
            <a:rPr lang="en-US"/>
            <a:t>Cognitive Behavioral Therapy</a:t>
          </a:r>
        </a:p>
      </dgm:t>
    </dgm:pt>
    <dgm:pt modelId="{DE519EE3-9C29-EB4D-A573-B057334C3633}" type="parTrans" cxnId="{1130784A-B3D9-7642-9757-6539E27B5EB3}">
      <dgm:prSet/>
      <dgm:spPr/>
      <dgm:t>
        <a:bodyPr/>
        <a:lstStyle/>
        <a:p>
          <a:endParaRPr lang="en-US"/>
        </a:p>
      </dgm:t>
    </dgm:pt>
    <dgm:pt modelId="{912678EA-8B94-F849-840B-4155B7989180}" type="sibTrans" cxnId="{1130784A-B3D9-7642-9757-6539E27B5EB3}">
      <dgm:prSet/>
      <dgm:spPr/>
      <dgm:t>
        <a:bodyPr/>
        <a:lstStyle/>
        <a:p>
          <a:endParaRPr lang="en-US"/>
        </a:p>
      </dgm:t>
    </dgm:pt>
    <dgm:pt modelId="{5A889C3F-4D31-C541-8BA6-FD233682D26E}">
      <dgm:prSet phldrT="[Text]"/>
      <dgm:spPr/>
      <dgm:t>
        <a:bodyPr/>
        <a:lstStyle/>
        <a:p>
          <a:r>
            <a:rPr lang="en-US"/>
            <a:t>Technology and Social Media</a:t>
          </a:r>
        </a:p>
      </dgm:t>
    </dgm:pt>
    <dgm:pt modelId="{FF2AB9E8-38C4-B94A-BEED-293693551273}" type="parTrans" cxnId="{366D9A8E-15CA-4F43-AF8B-7FBB7548B809}">
      <dgm:prSet/>
      <dgm:spPr/>
      <dgm:t>
        <a:bodyPr/>
        <a:lstStyle/>
        <a:p>
          <a:endParaRPr lang="en-US"/>
        </a:p>
      </dgm:t>
    </dgm:pt>
    <dgm:pt modelId="{27AA0FE7-6C02-E448-BD63-7B5DB7C9F8B6}" type="sibTrans" cxnId="{366D9A8E-15CA-4F43-AF8B-7FBB7548B809}">
      <dgm:prSet/>
      <dgm:spPr/>
      <dgm:t>
        <a:bodyPr/>
        <a:lstStyle/>
        <a:p>
          <a:endParaRPr lang="en-US"/>
        </a:p>
      </dgm:t>
    </dgm:pt>
    <dgm:pt modelId="{EA0E5BBF-3CE0-D34B-B2C8-D8BCA7105007}">
      <dgm:prSet phldrT="[Text]"/>
      <dgm:spPr/>
      <dgm:t>
        <a:bodyPr/>
        <a:lstStyle/>
        <a:p>
          <a:endParaRPr lang="en-US"/>
        </a:p>
      </dgm:t>
    </dgm:pt>
    <dgm:pt modelId="{75010A56-E5E5-A048-8466-A8CEDB87DE5C}" type="parTrans" cxnId="{AF7DA66D-4C7F-DE48-A9BE-07DF0546CC44}">
      <dgm:prSet/>
      <dgm:spPr/>
      <dgm:t>
        <a:bodyPr/>
        <a:lstStyle/>
        <a:p>
          <a:endParaRPr lang="en-US"/>
        </a:p>
      </dgm:t>
    </dgm:pt>
    <dgm:pt modelId="{F913AAFE-0C54-C643-837A-3F6A2DEFAB8E}" type="sibTrans" cxnId="{AF7DA66D-4C7F-DE48-A9BE-07DF0546CC44}">
      <dgm:prSet/>
      <dgm:spPr/>
      <dgm:t>
        <a:bodyPr/>
        <a:lstStyle/>
        <a:p>
          <a:endParaRPr lang="en-US"/>
        </a:p>
      </dgm:t>
    </dgm:pt>
    <dgm:pt modelId="{98B7504E-37E6-F94E-85D1-6E476F3D59E7}" type="pres">
      <dgm:prSet presAssocID="{DD5D082A-570E-4440-B3D3-353DFACA0D60}" presName="Name0" presStyleCnt="0">
        <dgm:presLayoutVars>
          <dgm:chMax val="1"/>
          <dgm:chPref val="1"/>
          <dgm:dir/>
          <dgm:animOne val="branch"/>
          <dgm:animLvl val="lvl"/>
        </dgm:presLayoutVars>
      </dgm:prSet>
      <dgm:spPr/>
      <dgm:t>
        <a:bodyPr/>
        <a:lstStyle/>
        <a:p>
          <a:endParaRPr lang="en-US"/>
        </a:p>
      </dgm:t>
    </dgm:pt>
    <dgm:pt modelId="{14612BF7-2357-4044-8649-D0DF5E3617E0}" type="pres">
      <dgm:prSet presAssocID="{8EF1F13B-212D-D547-B90B-F0626AE220D3}" presName="singleCycle" presStyleCnt="0"/>
      <dgm:spPr/>
    </dgm:pt>
    <dgm:pt modelId="{07AE562B-57C5-9C45-9F2A-456157DB9935}" type="pres">
      <dgm:prSet presAssocID="{8EF1F13B-212D-D547-B90B-F0626AE220D3}" presName="singleCenter" presStyleLbl="node1" presStyleIdx="0" presStyleCnt="4">
        <dgm:presLayoutVars>
          <dgm:chMax val="7"/>
          <dgm:chPref val="7"/>
        </dgm:presLayoutVars>
      </dgm:prSet>
      <dgm:spPr/>
      <dgm:t>
        <a:bodyPr/>
        <a:lstStyle/>
        <a:p>
          <a:endParaRPr lang="en-US"/>
        </a:p>
      </dgm:t>
    </dgm:pt>
    <dgm:pt modelId="{48B799A7-1B79-B14F-ADE0-74B10F7F1678}" type="pres">
      <dgm:prSet presAssocID="{6339C517-5981-3F45-82FF-2CD9B19DF688}" presName="Name56" presStyleLbl="parChTrans1D2" presStyleIdx="0" presStyleCnt="3"/>
      <dgm:spPr/>
      <dgm:t>
        <a:bodyPr/>
        <a:lstStyle/>
        <a:p>
          <a:endParaRPr lang="en-US"/>
        </a:p>
      </dgm:t>
    </dgm:pt>
    <dgm:pt modelId="{2CA4DFE0-6FF2-554E-BCA2-3B17F2432783}" type="pres">
      <dgm:prSet presAssocID="{D1CDD4F4-BE88-814F-9284-13CBFAB22950}" presName="text0" presStyleLbl="node1" presStyleIdx="1" presStyleCnt="4" custRadScaleRad="111671" custRadScaleInc="230">
        <dgm:presLayoutVars>
          <dgm:bulletEnabled val="1"/>
        </dgm:presLayoutVars>
      </dgm:prSet>
      <dgm:spPr/>
      <dgm:t>
        <a:bodyPr/>
        <a:lstStyle/>
        <a:p>
          <a:endParaRPr lang="en-US"/>
        </a:p>
      </dgm:t>
    </dgm:pt>
    <dgm:pt modelId="{95CFA691-0166-344B-88E9-A1C9A97A1F91}" type="pres">
      <dgm:prSet presAssocID="{DE519EE3-9C29-EB4D-A573-B057334C3633}" presName="Name56" presStyleLbl="parChTrans1D2" presStyleIdx="1" presStyleCnt="3"/>
      <dgm:spPr/>
      <dgm:t>
        <a:bodyPr/>
        <a:lstStyle/>
        <a:p>
          <a:endParaRPr lang="en-US"/>
        </a:p>
      </dgm:t>
    </dgm:pt>
    <dgm:pt modelId="{DF459B95-DB1F-C747-BE25-00EECF16B33A}" type="pres">
      <dgm:prSet presAssocID="{95935689-DED3-F64F-88A9-1FBFD79051AB}" presName="text0" presStyleLbl="node1" presStyleIdx="2" presStyleCnt="4">
        <dgm:presLayoutVars>
          <dgm:bulletEnabled val="1"/>
        </dgm:presLayoutVars>
      </dgm:prSet>
      <dgm:spPr/>
      <dgm:t>
        <a:bodyPr/>
        <a:lstStyle/>
        <a:p>
          <a:endParaRPr lang="en-US"/>
        </a:p>
      </dgm:t>
    </dgm:pt>
    <dgm:pt modelId="{1714C077-A3E1-BB40-BD34-737D778053C7}" type="pres">
      <dgm:prSet presAssocID="{FF2AB9E8-38C4-B94A-BEED-293693551273}" presName="Name56" presStyleLbl="parChTrans1D2" presStyleIdx="2" presStyleCnt="3"/>
      <dgm:spPr/>
      <dgm:t>
        <a:bodyPr/>
        <a:lstStyle/>
        <a:p>
          <a:endParaRPr lang="en-US"/>
        </a:p>
      </dgm:t>
    </dgm:pt>
    <dgm:pt modelId="{E4A910AE-D276-BE4B-BE1E-E8AEF1B445CA}" type="pres">
      <dgm:prSet presAssocID="{5A889C3F-4D31-C541-8BA6-FD233682D26E}" presName="text0" presStyleLbl="node1" presStyleIdx="3" presStyleCnt="4">
        <dgm:presLayoutVars>
          <dgm:bulletEnabled val="1"/>
        </dgm:presLayoutVars>
      </dgm:prSet>
      <dgm:spPr/>
      <dgm:t>
        <a:bodyPr/>
        <a:lstStyle/>
        <a:p>
          <a:endParaRPr lang="en-US"/>
        </a:p>
      </dgm:t>
    </dgm:pt>
  </dgm:ptLst>
  <dgm:cxnLst>
    <dgm:cxn modelId="{6016EE53-E232-FA41-AC82-D12FFD55F32E}" type="presOf" srcId="{DE519EE3-9C29-EB4D-A573-B057334C3633}" destId="{95CFA691-0166-344B-88E9-A1C9A97A1F91}" srcOrd="0" destOrd="0" presId="urn:microsoft.com/office/officeart/2008/layout/RadialCluster"/>
    <dgm:cxn modelId="{3CD3F8B1-EF77-384A-B319-DE98E9A4C631}" type="presOf" srcId="{FF2AB9E8-38C4-B94A-BEED-293693551273}" destId="{1714C077-A3E1-BB40-BD34-737D778053C7}" srcOrd="0" destOrd="0" presId="urn:microsoft.com/office/officeart/2008/layout/RadialCluster"/>
    <dgm:cxn modelId="{F7B4E453-1FFD-E144-A2E9-1031188C9018}" srcId="{8EF1F13B-212D-D547-B90B-F0626AE220D3}" destId="{D1CDD4F4-BE88-814F-9284-13CBFAB22950}" srcOrd="0" destOrd="0" parTransId="{6339C517-5981-3F45-82FF-2CD9B19DF688}" sibTransId="{3A3137D3-97DE-BA48-889B-F1D07694C16E}"/>
    <dgm:cxn modelId="{366D9A8E-15CA-4F43-AF8B-7FBB7548B809}" srcId="{8EF1F13B-212D-D547-B90B-F0626AE220D3}" destId="{5A889C3F-4D31-C541-8BA6-FD233682D26E}" srcOrd="2" destOrd="0" parTransId="{FF2AB9E8-38C4-B94A-BEED-293693551273}" sibTransId="{27AA0FE7-6C02-E448-BD63-7B5DB7C9F8B6}"/>
    <dgm:cxn modelId="{F0F35E1C-E496-1346-8370-9F55AB022B24}" type="presOf" srcId="{8EF1F13B-212D-D547-B90B-F0626AE220D3}" destId="{07AE562B-57C5-9C45-9F2A-456157DB9935}" srcOrd="0" destOrd="0" presId="urn:microsoft.com/office/officeart/2008/layout/RadialCluster"/>
    <dgm:cxn modelId="{D3B765E0-6129-5946-A018-C54AED9CD5E3}" type="presOf" srcId="{5A889C3F-4D31-C541-8BA6-FD233682D26E}" destId="{E4A910AE-D276-BE4B-BE1E-E8AEF1B445CA}" srcOrd="0" destOrd="0" presId="urn:microsoft.com/office/officeart/2008/layout/RadialCluster"/>
    <dgm:cxn modelId="{1130784A-B3D9-7642-9757-6539E27B5EB3}" srcId="{8EF1F13B-212D-D547-B90B-F0626AE220D3}" destId="{95935689-DED3-F64F-88A9-1FBFD79051AB}" srcOrd="1" destOrd="0" parTransId="{DE519EE3-9C29-EB4D-A573-B057334C3633}" sibTransId="{912678EA-8B94-F849-840B-4155B7989180}"/>
    <dgm:cxn modelId="{846F6BD0-ABFD-C840-8FCB-8FC9CC70419D}" type="presOf" srcId="{DD5D082A-570E-4440-B3D3-353DFACA0D60}" destId="{98B7504E-37E6-F94E-85D1-6E476F3D59E7}" srcOrd="0" destOrd="0" presId="urn:microsoft.com/office/officeart/2008/layout/RadialCluster"/>
    <dgm:cxn modelId="{A5ADB045-6F24-9946-9576-74559D17B4F8}" type="presOf" srcId="{95935689-DED3-F64F-88A9-1FBFD79051AB}" destId="{DF459B95-DB1F-C747-BE25-00EECF16B33A}" srcOrd="0" destOrd="0" presId="urn:microsoft.com/office/officeart/2008/layout/RadialCluster"/>
    <dgm:cxn modelId="{EB87B30E-E51B-3E41-B3BE-F00DDCE0042D}" type="presOf" srcId="{D1CDD4F4-BE88-814F-9284-13CBFAB22950}" destId="{2CA4DFE0-6FF2-554E-BCA2-3B17F2432783}" srcOrd="0" destOrd="0" presId="urn:microsoft.com/office/officeart/2008/layout/RadialCluster"/>
    <dgm:cxn modelId="{74488E66-50CA-534B-86DA-678C0D780BED}" type="presOf" srcId="{6339C517-5981-3F45-82FF-2CD9B19DF688}" destId="{48B799A7-1B79-B14F-ADE0-74B10F7F1678}" srcOrd="0" destOrd="0" presId="urn:microsoft.com/office/officeart/2008/layout/RadialCluster"/>
    <dgm:cxn modelId="{AF7DA66D-4C7F-DE48-A9BE-07DF0546CC44}" srcId="{DD5D082A-570E-4440-B3D3-353DFACA0D60}" destId="{EA0E5BBF-3CE0-D34B-B2C8-D8BCA7105007}" srcOrd="1" destOrd="0" parTransId="{75010A56-E5E5-A048-8466-A8CEDB87DE5C}" sibTransId="{F913AAFE-0C54-C643-837A-3F6A2DEFAB8E}"/>
    <dgm:cxn modelId="{DF72E0B8-23FD-CB40-8095-70A0DE336B49}" srcId="{DD5D082A-570E-4440-B3D3-353DFACA0D60}" destId="{8EF1F13B-212D-D547-B90B-F0626AE220D3}" srcOrd="0" destOrd="0" parTransId="{281C7C09-607E-C648-8CC5-D9F9EC12E84F}" sibTransId="{515E00E6-358B-A84C-A1D0-564AEC768CDC}"/>
    <dgm:cxn modelId="{8DB8EED2-CB79-314B-A727-A3E16A37008D}" type="presParOf" srcId="{98B7504E-37E6-F94E-85D1-6E476F3D59E7}" destId="{14612BF7-2357-4044-8649-D0DF5E3617E0}" srcOrd="0" destOrd="0" presId="urn:microsoft.com/office/officeart/2008/layout/RadialCluster"/>
    <dgm:cxn modelId="{8709ACDA-48AA-AC4C-AD3C-E117C60A6E11}" type="presParOf" srcId="{14612BF7-2357-4044-8649-D0DF5E3617E0}" destId="{07AE562B-57C5-9C45-9F2A-456157DB9935}" srcOrd="0" destOrd="0" presId="urn:microsoft.com/office/officeart/2008/layout/RadialCluster"/>
    <dgm:cxn modelId="{BA1693A1-DE06-BE43-94E5-58F8832F670F}" type="presParOf" srcId="{14612BF7-2357-4044-8649-D0DF5E3617E0}" destId="{48B799A7-1B79-B14F-ADE0-74B10F7F1678}" srcOrd="1" destOrd="0" presId="urn:microsoft.com/office/officeart/2008/layout/RadialCluster"/>
    <dgm:cxn modelId="{2EF65C3B-3C4E-2849-9E96-A40A3681C3A7}" type="presParOf" srcId="{14612BF7-2357-4044-8649-D0DF5E3617E0}" destId="{2CA4DFE0-6FF2-554E-BCA2-3B17F2432783}" srcOrd="2" destOrd="0" presId="urn:microsoft.com/office/officeart/2008/layout/RadialCluster"/>
    <dgm:cxn modelId="{A2134020-F983-7448-B34B-CFE698AED41B}" type="presParOf" srcId="{14612BF7-2357-4044-8649-D0DF5E3617E0}" destId="{95CFA691-0166-344B-88E9-A1C9A97A1F91}" srcOrd="3" destOrd="0" presId="urn:microsoft.com/office/officeart/2008/layout/RadialCluster"/>
    <dgm:cxn modelId="{E3B26B7C-60F7-184E-822C-234C98F8A130}" type="presParOf" srcId="{14612BF7-2357-4044-8649-D0DF5E3617E0}" destId="{DF459B95-DB1F-C747-BE25-00EECF16B33A}" srcOrd="4" destOrd="0" presId="urn:microsoft.com/office/officeart/2008/layout/RadialCluster"/>
    <dgm:cxn modelId="{DDB54736-4D83-0F4A-AA09-31738FEE38FD}" type="presParOf" srcId="{14612BF7-2357-4044-8649-D0DF5E3617E0}" destId="{1714C077-A3E1-BB40-BD34-737D778053C7}" srcOrd="5" destOrd="0" presId="urn:microsoft.com/office/officeart/2008/layout/RadialCluster"/>
    <dgm:cxn modelId="{92659C22-0A16-9D4A-9739-972A5E2C0638}" type="presParOf" srcId="{14612BF7-2357-4044-8649-D0DF5E3617E0}" destId="{E4A910AE-D276-BE4B-BE1E-E8AEF1B445CA}" srcOrd="6" destOrd="0" presId="urn:microsoft.com/office/officeart/2008/layout/RadialCluster"/>
  </dgm:cxnLst>
  <dgm:bg/>
  <dgm:whole/>
  <dgm:extLst>
    <a:ext uri="http://schemas.microsoft.com/office/drawing/2008/diagram">
      <dsp:dataModelExt xmlns:dsp="http://schemas.microsoft.com/office/drawing/2008/diagram" relId="rId12"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AE562B-57C5-9C45-9F2A-456157DB9935}">
      <dsp:nvSpPr>
        <dsp:cNvPr id="0" name=""/>
        <dsp:cNvSpPr/>
      </dsp:nvSpPr>
      <dsp:spPr>
        <a:xfrm>
          <a:off x="2144222" y="1522952"/>
          <a:ext cx="982054" cy="982054"/>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27940" tIns="27940" rIns="27940" bIns="27940" numCol="1" spcCol="1270" anchor="ctr" anchorCtr="0">
          <a:noAutofit/>
        </a:bodyPr>
        <a:lstStyle/>
        <a:p>
          <a:pPr lvl="0" algn="ctr" defTabSz="488950">
            <a:lnSpc>
              <a:spcPct val="90000"/>
            </a:lnSpc>
            <a:spcBef>
              <a:spcPct val="0"/>
            </a:spcBef>
            <a:spcAft>
              <a:spcPct val="35000"/>
            </a:spcAft>
          </a:pPr>
          <a:r>
            <a:rPr lang="en-US" sz="1100" kern="1200"/>
            <a:t>Positive Socio-Psychological Outcome</a:t>
          </a:r>
        </a:p>
      </dsp:txBody>
      <dsp:txXfrm>
        <a:off x="2192162" y="1570892"/>
        <a:ext cx="886174" cy="886174"/>
      </dsp:txXfrm>
    </dsp:sp>
    <dsp:sp modelId="{48B799A7-1B79-B14F-ADE0-74B10F7F1678}">
      <dsp:nvSpPr>
        <dsp:cNvPr id="0" name=""/>
        <dsp:cNvSpPr/>
      </dsp:nvSpPr>
      <dsp:spPr>
        <a:xfrm rot="16208280">
          <a:off x="2204989" y="1090468"/>
          <a:ext cx="864970" cy="0"/>
        </a:xfrm>
        <a:custGeom>
          <a:avLst/>
          <a:gdLst/>
          <a:ahLst/>
          <a:cxnLst/>
          <a:rect l="0" t="0" r="0" b="0"/>
          <a:pathLst>
            <a:path>
              <a:moveTo>
                <a:pt x="0" y="0"/>
              </a:moveTo>
              <a:lnTo>
                <a:pt x="864970"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CA4DFE0-6FF2-554E-BCA2-3B17F2432783}">
      <dsp:nvSpPr>
        <dsp:cNvPr id="0" name=""/>
        <dsp:cNvSpPr/>
      </dsp:nvSpPr>
      <dsp:spPr>
        <a:xfrm>
          <a:off x="2310320" y="7"/>
          <a:ext cx="657976" cy="657976"/>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22860" tIns="22860" rIns="22860" bIns="22860" numCol="1" spcCol="1270" anchor="ctr" anchorCtr="0">
          <a:noAutofit/>
        </a:bodyPr>
        <a:lstStyle/>
        <a:p>
          <a:pPr lvl="0" algn="ctr" defTabSz="400050">
            <a:lnSpc>
              <a:spcPct val="90000"/>
            </a:lnSpc>
            <a:spcBef>
              <a:spcPct val="0"/>
            </a:spcBef>
            <a:spcAft>
              <a:spcPct val="35000"/>
            </a:spcAft>
          </a:pPr>
          <a:r>
            <a:rPr lang="en-US" sz="900" kern="1200"/>
            <a:t>Journalism</a:t>
          </a:r>
        </a:p>
      </dsp:txBody>
      <dsp:txXfrm>
        <a:off x="2342440" y="32127"/>
        <a:ext cx="593736" cy="593736"/>
      </dsp:txXfrm>
    </dsp:sp>
    <dsp:sp modelId="{95CFA691-0166-344B-88E9-A1C9A97A1F91}">
      <dsp:nvSpPr>
        <dsp:cNvPr id="0" name=""/>
        <dsp:cNvSpPr/>
      </dsp:nvSpPr>
      <dsp:spPr>
        <a:xfrm rot="1800000">
          <a:off x="3088629" y="2437977"/>
          <a:ext cx="562013" cy="0"/>
        </a:xfrm>
        <a:custGeom>
          <a:avLst/>
          <a:gdLst/>
          <a:ahLst/>
          <a:cxnLst/>
          <a:rect l="0" t="0" r="0" b="0"/>
          <a:pathLst>
            <a:path>
              <a:moveTo>
                <a:pt x="0" y="0"/>
              </a:moveTo>
              <a:lnTo>
                <a:pt x="562013"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F459B95-DB1F-C747-BE25-00EECF16B33A}">
      <dsp:nvSpPr>
        <dsp:cNvPr id="0" name=""/>
        <dsp:cNvSpPr/>
      </dsp:nvSpPr>
      <dsp:spPr>
        <a:xfrm>
          <a:off x="3612995" y="2439434"/>
          <a:ext cx="657976" cy="657976"/>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22860" tIns="22860" rIns="22860" bIns="22860" numCol="1" spcCol="1270" anchor="ctr" anchorCtr="0">
          <a:noAutofit/>
        </a:bodyPr>
        <a:lstStyle/>
        <a:p>
          <a:pPr lvl="0" algn="ctr" defTabSz="400050">
            <a:lnSpc>
              <a:spcPct val="90000"/>
            </a:lnSpc>
            <a:spcBef>
              <a:spcPct val="0"/>
            </a:spcBef>
            <a:spcAft>
              <a:spcPct val="35000"/>
            </a:spcAft>
          </a:pPr>
          <a:r>
            <a:rPr lang="en-US" sz="900" kern="1200"/>
            <a:t>Cognitive Behavioral Therapy</a:t>
          </a:r>
        </a:p>
      </dsp:txBody>
      <dsp:txXfrm>
        <a:off x="3645115" y="2471554"/>
        <a:ext cx="593736" cy="593736"/>
      </dsp:txXfrm>
    </dsp:sp>
    <dsp:sp modelId="{1714C077-A3E1-BB40-BD34-737D778053C7}">
      <dsp:nvSpPr>
        <dsp:cNvPr id="0" name=""/>
        <dsp:cNvSpPr/>
      </dsp:nvSpPr>
      <dsp:spPr>
        <a:xfrm rot="9000000">
          <a:off x="1619856" y="2437977"/>
          <a:ext cx="562013" cy="0"/>
        </a:xfrm>
        <a:custGeom>
          <a:avLst/>
          <a:gdLst/>
          <a:ahLst/>
          <a:cxnLst/>
          <a:rect l="0" t="0" r="0" b="0"/>
          <a:pathLst>
            <a:path>
              <a:moveTo>
                <a:pt x="0" y="0"/>
              </a:moveTo>
              <a:lnTo>
                <a:pt x="562013" y="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4A910AE-D276-BE4B-BE1E-E8AEF1B445CA}">
      <dsp:nvSpPr>
        <dsp:cNvPr id="0" name=""/>
        <dsp:cNvSpPr/>
      </dsp:nvSpPr>
      <dsp:spPr>
        <a:xfrm>
          <a:off x="999527" y="2439434"/>
          <a:ext cx="657976" cy="657976"/>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20320" tIns="20320" rIns="20320" bIns="20320" numCol="1" spcCol="1270" anchor="ctr" anchorCtr="0">
          <a:noAutofit/>
        </a:bodyPr>
        <a:lstStyle/>
        <a:p>
          <a:pPr lvl="0" algn="ctr" defTabSz="355600">
            <a:lnSpc>
              <a:spcPct val="90000"/>
            </a:lnSpc>
            <a:spcBef>
              <a:spcPct val="0"/>
            </a:spcBef>
            <a:spcAft>
              <a:spcPct val="35000"/>
            </a:spcAft>
          </a:pPr>
          <a:r>
            <a:rPr lang="en-US" sz="800" kern="1200"/>
            <a:t>Technology and Social Media</a:t>
          </a:r>
        </a:p>
      </dsp:txBody>
      <dsp:txXfrm>
        <a:off x="1031647" y="2471554"/>
        <a:ext cx="593736" cy="593736"/>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542DC-5E9E-D646-AD9B-86F5DDA2F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1486</Words>
  <Characters>8475</Characters>
  <Application>Microsoft Macintosh Word</Application>
  <DocSecurity>0</DocSecurity>
  <Lines>70</Lines>
  <Paragraphs>19</Paragraphs>
  <ScaleCrop>false</ScaleCrop>
  <Company>Australian College of Applied Psychology</Company>
  <LinksUpToDate>false</LinksUpToDate>
  <CharactersWithSpaces>9942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Holden</dc:creator>
  <cp:keywords/>
  <dc:description/>
  <cp:lastModifiedBy>John Holden</cp:lastModifiedBy>
  <cp:revision>4</cp:revision>
  <dcterms:created xsi:type="dcterms:W3CDTF">2012-10-15T02:51:00Z</dcterms:created>
  <dcterms:modified xsi:type="dcterms:W3CDTF">2012-10-15T03:03:00Z</dcterms:modified>
</cp:coreProperties>
</file>